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9D328B5" w14:textId="00FCB137">
      <w:pPr>
        <w:pBdr/>
        <w:spacing/>
        <w:ind/>
        <w:jc w:val="center"/>
        <w:rPr>
          <w:rFonts w:ascii="Calibri" w:hAnsi="Calibri" w:cs="Arial"/>
          <w:sz w:val="18"/>
          <w:szCs w:val="1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30240" cy="952500"/>
                <wp:effectExtent l="0" t="0" r="3810" b="0"/>
                <wp:docPr id="1" name="Immagin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7302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51.20pt;height:75.00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Calibri" w:hAnsi="Calibri" w:cs="Arial"/>
          <w:sz w:val="18"/>
          <w:szCs w:val="18"/>
        </w:rPr>
      </w:r>
      <w:r>
        <w:rPr>
          <w:rFonts w:ascii="Calibri" w:hAnsi="Calibri" w:cs="Arial"/>
          <w:sz w:val="18"/>
          <w:szCs w:val="18"/>
        </w:rPr>
      </w:r>
    </w:p>
    <w:p w14:paraId="6CCA2C99" w14:textId="77777777">
      <w:pPr>
        <w:pBdr/>
        <w:spacing/>
        <w:ind/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MINISTERO DELL’ISTRUZIONE DELL’UNIVERSITÀ E DELLA RICERCA</w:t>
      </w:r>
      <w:r>
        <w:rPr>
          <w:rFonts w:ascii="Calibri" w:hAnsi="Calibri" w:cs="Arial"/>
          <w:sz w:val="18"/>
          <w:szCs w:val="18"/>
        </w:rPr>
      </w:r>
      <w:r>
        <w:rPr>
          <w:rFonts w:ascii="Calibri" w:hAnsi="Calibri" w:cs="Arial"/>
          <w:sz w:val="18"/>
          <w:szCs w:val="18"/>
        </w:rPr>
      </w:r>
    </w:p>
    <w:p w14:paraId="231DCE10" w14:textId="77777777">
      <w:pPr>
        <w:pBdr/>
        <w:spacing/>
        <w:ind/>
        <w:jc w:val="center"/>
        <w:rPr>
          <w:rFonts w:ascii="Calibri" w:hAnsi="Calibri" w:cs="Arial"/>
          <w:b/>
          <w:i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 xml:space="preserve">ISTITUTO COMPRENSIVO N. 4</w:t>
      </w:r>
      <w:r>
        <w:rPr>
          <w:rFonts w:ascii="Calibri" w:hAnsi="Calibri" w:cs="Arial"/>
          <w:b/>
          <w:i/>
          <w:sz w:val="18"/>
          <w:szCs w:val="18"/>
        </w:rPr>
      </w:r>
      <w:r>
        <w:rPr>
          <w:rFonts w:ascii="Calibri" w:hAnsi="Calibri" w:cs="Arial"/>
          <w:b/>
          <w:i/>
          <w:sz w:val="18"/>
          <w:szCs w:val="18"/>
        </w:rPr>
      </w:r>
    </w:p>
    <w:p w14:paraId="4977059E" w14:textId="234B0A24">
      <w:pPr>
        <w:pBdr/>
        <w:spacing/>
        <w:ind/>
        <w:jc w:val="center"/>
        <w:rPr>
          <w:rFonts w:ascii="Calibri" w:hAnsi="Calibri" w:cs="Calibri"/>
          <w:lang w:val="it-IT"/>
        </w:rPr>
      </w:pPr>
      <w:r>
        <w:rPr>
          <w:rFonts w:ascii="Calibri" w:hAnsi="Calibri" w:cs="Arial"/>
          <w:sz w:val="18"/>
          <w:szCs w:val="18"/>
        </w:rPr>
        <w:t xml:space="preserve">Via Divisione Acqui, 160 - 41122  </w:t>
      </w:r>
      <w:r>
        <w:rPr>
          <w:rFonts w:ascii="Calibri" w:hAnsi="Calibri" w:cs="Arial"/>
          <w:b/>
          <w:bCs/>
          <w:sz w:val="18"/>
          <w:szCs w:val="18"/>
        </w:rPr>
        <w:t xml:space="preserve">MODENA  </w:t>
      </w:r>
      <w:r>
        <w:rPr>
          <w:rFonts w:ascii="Wingdings 2" w:hAnsi="Wingdings 2" w:eastAsia="Wingdings 2" w:cs="Wingdings 2"/>
          <w:sz w:val="18"/>
          <w:szCs w:val="18"/>
        </w:rPr>
        <w:t xml:space="preserve">'</w:t>
      </w:r>
      <w:r>
        <w:rPr>
          <w:rFonts w:ascii="Calibri" w:hAnsi="Calibri" w:cs="Arial"/>
          <w:sz w:val="18"/>
          <w:szCs w:val="18"/>
        </w:rPr>
        <w:t xml:space="preserve"> 059/373339  -  </w:t>
      </w:r>
      <w:r>
        <w:rPr>
          <w:rFonts w:ascii="Wingdings 2" w:hAnsi="Wingdings 2" w:eastAsia="Wingdings 2" w:cs="Wingdings 2"/>
          <w:sz w:val="18"/>
          <w:szCs w:val="18"/>
        </w:rPr>
        <w:t xml:space="preserve">7</w:t>
      </w:r>
      <w:r>
        <w:rPr>
          <w:rFonts w:ascii="Calibri" w:hAnsi="Calibri" w:cs="Arial"/>
          <w:sz w:val="18"/>
          <w:szCs w:val="18"/>
        </w:rPr>
        <w:t xml:space="preserve"> 059/373374e-Mail: </w:t>
      </w:r>
      <w:hyperlink r:id="rId11" w:tooltip="mailto:moic85100d@istruzione.it" w:history="1">
        <w:r>
          <w:rPr>
            <w:rStyle w:val="892"/>
            <w:rFonts w:ascii="Calibri" w:hAnsi="Calibri" w:cs="Arial"/>
            <w:sz w:val="18"/>
            <w:szCs w:val="18"/>
          </w:rPr>
          <w:t xml:space="preserve">moic85100d@istruzione.it</w:t>
        </w:r>
      </w:hyperlink>
      <w:r>
        <w:rPr>
          <w:rFonts w:ascii="Calibri" w:hAnsi="Calibri" w:cs="Arial"/>
          <w:sz w:val="18"/>
          <w:szCs w:val="18"/>
        </w:rPr>
        <w:t xml:space="preserve">       </w:t>
      </w:r>
      <w:r>
        <w:rPr>
          <w:rFonts w:ascii="Calibri" w:hAnsi="Calibri" w:cs="Arial"/>
          <w:sz w:val="18"/>
          <w:szCs w:val="18"/>
        </w:rPr>
        <w:t xml:space="preserve">                          </w:t>
      </w:r>
      <w:r>
        <w:rPr>
          <w:rFonts w:ascii="Calibri" w:hAnsi="Calibri" w:cs="Arial"/>
          <w:sz w:val="18"/>
          <w:szCs w:val="18"/>
        </w:rPr>
        <w:t xml:space="preserve">PEC  </w:t>
      </w:r>
      <w:hyperlink r:id="rId12" w:tooltip="mailto:moic85100d@pec.istruzione.it" w:history="1">
        <w:r>
          <w:rPr>
            <w:rStyle w:val="892"/>
            <w:rFonts w:ascii="Calibri" w:hAnsi="Calibri" w:cs="Arial"/>
            <w:sz w:val="18"/>
            <w:szCs w:val="18"/>
          </w:rPr>
          <w:t xml:space="preserve">moic85100d@pec.istruzione.it</w:t>
        </w:r>
      </w:hyperlink>
      <w:r>
        <w:rPr>
          <w:rFonts w:ascii="Calibri" w:hAnsi="Calibri" w:cs="Arial"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Sito WEB  </w:t>
      </w:r>
      <w:hyperlink w:history="1">
        <w:r>
          <w:rPr>
            <w:rStyle w:val="892"/>
            <w:rFonts w:ascii="Calibri" w:hAnsi="Calibri" w:cs="Arial"/>
            <w:sz w:val="18"/>
            <w:szCs w:val="18"/>
          </w:rPr>
          <w:t xml:space="preserve">www.ic4modena.edu.it </w:t>
        </w:r>
      </w:hyperlink>
      <w:r>
        <w:rPr>
          <w:rFonts w:ascii="Calibri" w:hAnsi="Calibri" w:cs="Arial"/>
          <w:sz w:val="18"/>
          <w:szCs w:val="18"/>
        </w:rPr>
        <w:t xml:space="preserve">Codice Fiscale  94185970368</w:t>
      </w:r>
      <w:r>
        <w:rPr>
          <w:rFonts w:ascii="Calibri" w:hAnsi="Calibri" w:cs="Arial"/>
          <w:sz w:val="18"/>
          <w:szCs w:val="18"/>
        </w:rPr>
      </w:r>
      <w:r>
        <w:rPr>
          <w:rFonts w:ascii="Calibri" w:hAnsi="Calibri" w:cs="Arial"/>
          <w:sz w:val="18"/>
          <w:szCs w:val="18"/>
        </w:rPr>
      </w:r>
      <w:r>
        <w:rPr>
          <w:rFonts w:ascii="Calibri" w:hAnsi="Calibri" w:cs="Calibri"/>
          <w:lang w:val="it-IT"/>
        </w:rPr>
        <w:tab/>
      </w:r>
      <w:r>
        <w:rPr>
          <w:rFonts w:ascii="Calibri" w:hAnsi="Calibri" w:cs="Calibri"/>
          <w:lang w:val="it-IT"/>
        </w:rPr>
        <w:tab/>
        <w:t xml:space="preserve">                                       </w:t>
      </w:r>
      <w:r>
        <w:rPr>
          <w:rFonts w:ascii="Calibri" w:hAnsi="Calibri" w:cs="Calibri"/>
          <w:lang w:val="it-IT"/>
        </w:rPr>
        <w:t xml:space="preserve">             </w:t>
      </w:r>
      <w:r>
        <w:rPr>
          <w:rFonts w:ascii="Calibri" w:hAnsi="Calibri" w:cs="Calibri"/>
          <w:highlight w:val="none"/>
          <w:lang w:val="it-IT"/>
        </w:rPr>
      </w:r>
      <w:r>
        <w:rPr>
          <w:rFonts w:ascii="Calibri" w:hAnsi="Calibri" w:cs="Arial"/>
          <w:sz w:val="18"/>
          <w:szCs w:val="18"/>
        </w:rPr>
      </w:r>
      <w:r>
        <w:rPr>
          <w:rFonts w:ascii="Calibri" w:hAnsi="Calibri" w:cs="Calibri"/>
          <w:lang w:val="it-IT"/>
        </w:rPr>
        <w:t xml:space="preserve">                                                                                                                         </w:t>
      </w:r>
      <w:r>
        <w:rPr>
          <w:rFonts w:ascii="Calibri" w:hAnsi="Calibri" w:cs="Calibri"/>
          <w:lang w:val="it-IT"/>
        </w:rPr>
        <w:t xml:space="preserve">   </w:t>
      </w:r>
      <w:r>
        <w:rPr>
          <w:rFonts w:ascii="Calibri" w:hAnsi="Calibri" w:cs="Arial"/>
          <w:sz w:val="18"/>
          <w:szCs w:val="18"/>
        </w:rPr>
      </w:r>
    </w:p>
    <w:p w14:paraId="3DC0EB54">
      <w:pPr>
        <w:pBdr/>
        <w:spacing/>
        <w:ind/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Calibri"/>
          <w:highlight w:val="none"/>
          <w:lang w:val="it-IT"/>
        </w:rPr>
      </w:r>
      <w:r>
        <w:rPr>
          <w:rFonts w:ascii="Calibri" w:hAnsi="Calibri" w:cs="Calibri"/>
          <w:highlight w:val="none"/>
          <w:lang w:val="it-IT"/>
        </w:rPr>
      </w:r>
      <w:r>
        <w:rPr>
          <w:rFonts w:ascii="Calibri" w:hAnsi="Calibri" w:cs="Calibri"/>
          <w:highlight w:val="none"/>
          <w:lang w:val="it-IT"/>
        </w:rPr>
      </w:r>
    </w:p>
    <w:p w14:paraId="39F58C02">
      <w:pPr>
        <w:pBdr/>
        <w:spacing/>
        <w:ind/>
        <w:jc w:val="left"/>
        <w:rPr>
          <w:rFonts w:ascii="Calibri" w:hAnsi="Calibri" w:cs="Calibri"/>
          <w:highlight w:val="none"/>
          <w:lang w:val="it-IT"/>
        </w:rPr>
      </w:pPr>
      <w:r>
        <w:rPr>
          <w:rFonts w:ascii="Calibri" w:hAnsi="Calibri" w:cs="Calibri"/>
          <w:lang w:val="it-IT"/>
        </w:rPr>
        <w:t xml:space="preserve">                                                                                                                                 Modena,</w:t>
      </w:r>
      <w:r>
        <w:rPr>
          <w:rFonts w:ascii="Calibri" w:hAnsi="Calibri" w:cs="Calibri"/>
          <w:lang w:val="it-IT"/>
        </w:rPr>
        <w:t xml:space="preserve"> </w:t>
      </w:r>
      <w:r>
        <w:rPr>
          <w:rFonts w:ascii="Calibri" w:hAnsi="Calibri" w:cs="Calibri"/>
          <w:lang w:val="it-IT"/>
        </w:rPr>
        <w:t xml:space="preserve">25/</w:t>
      </w:r>
      <w:r>
        <w:rPr>
          <w:rFonts w:ascii="Calibri" w:hAnsi="Calibri" w:cs="Calibri"/>
          <w:lang w:val="it-IT"/>
        </w:rPr>
        <w:t xml:space="preserve">03</w:t>
      </w:r>
      <w:r>
        <w:rPr>
          <w:rFonts w:ascii="Calibri" w:hAnsi="Calibri" w:cs="Calibri"/>
          <w:lang w:val="it-IT"/>
        </w:rPr>
        <w:t xml:space="preserve">/202</w:t>
      </w:r>
      <w:r>
        <w:rPr>
          <w:rFonts w:ascii="Calibri" w:hAnsi="Calibri" w:cs="Calibri"/>
          <w:lang w:val="it-IT"/>
        </w:rPr>
        <w:t xml:space="preserve">6</w:t>
      </w:r>
      <w:r>
        <w:rPr>
          <w:rFonts w:ascii="Calibri" w:hAnsi="Calibri" w:cs="Arial"/>
          <w:sz w:val="18"/>
          <w:szCs w:val="18"/>
        </w:rPr>
      </w:r>
      <w:r/>
    </w:p>
    <w:p w14:paraId="4358EC79" w14:textId="7159FBA2">
      <w:pPr>
        <w:pStyle w:val="895"/>
        <w:pBdr/>
        <w:spacing w:after="120" w:line="259" w:lineRule="auto"/>
        <w:ind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Prot. n</w:t>
      </w:r>
      <w:r>
        <w:rPr>
          <w:rFonts w:ascii="Calibri" w:hAnsi="Calibri" w:cs="Calibri"/>
          <w:lang w:val="it-IT"/>
        </w:rPr>
        <w:t xml:space="preserve">. </w:t>
      </w:r>
      <w:r>
        <w:rPr>
          <w:rFonts w:ascii="Calibri" w:hAnsi="Calibri" w:cs="Calibri"/>
          <w:lang w:val="it-IT"/>
        </w:rPr>
        <w:t xml:space="preserve">2618</w:t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</w:p>
    <w:p w14:paraId="4574C8F4" w14:textId="6B28867D">
      <w:pPr>
        <w:pStyle w:val="895"/>
        <w:pBdr/>
        <w:spacing w:line="259" w:lineRule="auto"/>
        <w:ind/>
        <w:rPr>
          <w:rFonts w:ascii="Calibri" w:hAnsi="Calibri" w:cs="Calibri"/>
        </w:rPr>
      </w:pPr>
      <w:r>
        <w:rPr>
          <w:rFonts w:ascii="Calibri" w:hAnsi="Calibri" w:cs="Calibri"/>
          <w:lang w:val="it-IT"/>
        </w:rPr>
        <w:t xml:space="preserve">                                                                                                                    </w:t>
      </w:r>
      <w:r>
        <w:rPr>
          <w:rFonts w:ascii="Calibri" w:hAnsi="Calibri" w:cs="Calibri"/>
          <w:lang w:val="it-IT"/>
        </w:rPr>
        <w:t xml:space="preserve"> Alle famiglie</w:t>
      </w:r>
      <w:r>
        <w:rPr>
          <w:rFonts w:ascii="Calibri" w:hAnsi="Calibri" w:cs="Calibri"/>
          <w:lang w:val="it-IT"/>
        </w:rPr>
        <w:t xml:space="preserve"> degli</w:t>
      </w:r>
      <w:r>
        <w:rPr>
          <w:rFonts w:ascii="Calibri" w:hAnsi="Calibri" w:cs="Calibri"/>
          <w:lang w:val="it-IT"/>
        </w:rPr>
        <w:t xml:space="preserve"> alunni</w:t>
      </w:r>
      <w:r>
        <w:rPr>
          <w:rFonts w:ascii="Calibri" w:hAnsi="Calibri" w:cs="Calibri"/>
          <w:lang w:val="it-IT"/>
        </w:rPr>
        <w:t xml:space="preserve"> </w:t>
      </w:r>
      <w:r>
        <w:rPr>
          <w:rFonts w:ascii="Calibri" w:hAnsi="Calibri" w:cs="Calibri"/>
          <w:lang w:val="it-IT"/>
        </w:rPr>
        <w:t xml:space="preserve"> </w:t>
      </w:r>
      <w:r>
        <w:rPr>
          <w:rFonts w:ascii="Calibri" w:hAnsi="Calibri" w:cs="Calibri"/>
          <w:lang w:val="it-IT"/>
        </w:rPr>
        <w:t xml:space="preserve">I.C.4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 w14:paraId="6CD0DE2E" w14:textId="067C2CE8">
      <w:pPr>
        <w:pStyle w:val="895"/>
        <w:pBdr/>
        <w:spacing w:line="259" w:lineRule="auto"/>
        <w:ind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lang w:val="it-IT"/>
        </w:rPr>
        <w:t xml:space="preserve"> Modena</w:t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</w:p>
    <w:p w14:paraId="64D37C39" w14:textId="77777777">
      <w:pPr>
        <w:pStyle w:val="895"/>
        <w:pBdr/>
        <w:spacing w:line="259" w:lineRule="auto"/>
        <w:ind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</w:p>
    <w:p w14:paraId="49B2EB4B" w14:textId="20517C89">
      <w:pPr>
        <w:pStyle w:val="895"/>
        <w:pBdr/>
        <w:spacing w:line="259" w:lineRule="auto"/>
        <w:ind/>
        <w:rPr>
          <w:rFonts w:ascii="Calibri" w:hAnsi="Calibri" w:cs="Calibri"/>
          <w:highlight w:val="none"/>
          <w:lang w:val="it-IT"/>
        </w:rPr>
      </w:pPr>
      <w:r>
        <w:rPr>
          <w:rFonts w:ascii="Calibri" w:hAnsi="Calibri" w:cs="Calibri"/>
          <w:lang w:val="it-IT"/>
        </w:rPr>
        <w:t xml:space="preserve">COMUNICAZIONE OBBLIGATORIA AI SENSI DELL’ARTICOLO 3, COMMA 5 DELL’ACCORDO SULLE NORME DI GARANZIA DEI SERVIZI PUBBLICI ESSENZIALI</w:t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  <w:t xml:space="preserve">.</w:t>
      </w:r>
      <w:r>
        <w:rPr>
          <w:rFonts w:ascii="Calibri" w:hAnsi="Calibri" w:cs="Calibri"/>
          <w:lang w:val="it-IT"/>
        </w:rPr>
      </w:r>
    </w:p>
    <w:p w14:paraId="74CAD866">
      <w:pPr>
        <w:pStyle w:val="895"/>
        <w:pBdr/>
        <w:spacing w:line="259" w:lineRule="auto"/>
        <w:ind/>
        <w:rPr>
          <w:rFonts w:ascii="Calibri" w:hAnsi="Calibri" w:cs="Calibri"/>
          <w:lang w:val="it-IT"/>
        </w:rPr>
      </w:pPr>
      <w:r>
        <w:rPr>
          <w:rFonts w:ascii="Calibri" w:hAnsi="Calibri" w:cs="Calibri"/>
          <w:highlight w:val="none"/>
          <w:lang w:val="it-IT" w:bidi="it-IT"/>
        </w:rPr>
      </w:r>
      <w:r>
        <w:rPr>
          <w:rFonts w:ascii="Calibri" w:hAnsi="Calibri" w:cs="Calibri"/>
          <w:highlight w:val="none"/>
          <w:lang w:val="it-IT" w:bidi="it-IT"/>
        </w:rPr>
      </w:r>
      <w:r>
        <w:rPr>
          <w:rFonts w:ascii="Calibri" w:hAnsi="Calibri" w:cs="Calibri"/>
          <w:highlight w:val="none"/>
          <w:lang w:val="it-IT"/>
        </w:rPr>
      </w:r>
    </w:p>
    <w:p w14:paraId="3F6B412C" w14:textId="77777777">
      <w:pPr>
        <w:pStyle w:val="895"/>
        <w:pBdr/>
        <w:spacing w:after="120" w:line="259" w:lineRule="auto"/>
        <w:ind/>
        <w:jc w:val="both"/>
        <w:rPr>
          <w:rFonts w:ascii="Calibri" w:hAnsi="Calibri" w:cs="Calibri"/>
          <w:b/>
          <w:bCs/>
          <w:highlight w:val="none"/>
          <w:lang w:val="it-IT"/>
        </w:rPr>
      </w:pPr>
      <w:r>
        <w:rPr>
          <w:rFonts w:ascii="Calibri" w:hAnsi="Calibri" w:cs="Calibri"/>
          <w:b/>
          <w:bCs/>
        </w:rPr>
        <w:t xml:space="preserve">Oggetto: </w:t>
      </w:r>
      <w:r>
        <w:rPr>
          <w:rFonts w:ascii="Calibri" w:hAnsi="Calibri" w:cs="Calibri"/>
          <w:b/>
          <w:bCs/>
        </w:rPr>
        <w:t xml:space="preserve">Disposizione sciopero generale del </w:t>
      </w:r>
      <w:r>
        <w:rPr>
          <w:rFonts w:ascii="Calibri" w:hAnsi="Calibri" w:cs="Calibri"/>
          <w:b/>
          <w:bCs/>
          <w:lang w:val="it-IT"/>
        </w:rPr>
        <w:t xml:space="preserve">27</w:t>
      </w:r>
      <w:r>
        <w:rPr>
          <w:rFonts w:ascii="Calibri" w:hAnsi="Calibri" w:cs="Calibri"/>
          <w:b/>
          <w:bCs/>
          <w:lang w:val="it-IT"/>
        </w:rPr>
        <w:t xml:space="preserve"> </w:t>
      </w:r>
      <w:r>
        <w:rPr>
          <w:rFonts w:ascii="Calibri" w:hAnsi="Calibri" w:cs="Calibri"/>
          <w:b/>
          <w:bCs/>
        </w:rPr>
        <w:t xml:space="preserve">marzo</w:t>
      </w:r>
      <w:r>
        <w:rPr>
          <w:rFonts w:ascii="Calibri" w:hAnsi="Calibri" w:cs="Calibri"/>
          <w:b/>
          <w:bCs/>
          <w:lang w:val="it-IT"/>
        </w:rPr>
        <w:t xml:space="preserve"> </w:t>
      </w:r>
      <w:r>
        <w:rPr>
          <w:rFonts w:ascii="Calibri" w:hAnsi="Calibri" w:cs="Calibri"/>
          <w:b/>
          <w:bCs/>
        </w:rPr>
        <w:t xml:space="preserve">2026</w:t>
      </w:r>
      <w:r>
        <w:rPr>
          <w:rFonts w:ascii="Calibri" w:hAnsi="Calibri" w:cs="Calibri"/>
          <w:b/>
          <w:bCs/>
          <w:lang w:val="it-IT"/>
        </w:rPr>
        <w:t xml:space="preserve">, </w:t>
      </w:r>
      <w:r>
        <w:rPr>
          <w:rFonts w:ascii="Calibri" w:hAnsi="Calibri" w:cs="Calibri"/>
          <w:b/>
          <w:bCs/>
          <w:lang w:val="it-IT"/>
        </w:rPr>
        <w:t xml:space="preserve">O</w:t>
      </w:r>
      <w:r>
        <w:rPr>
          <w:rFonts w:ascii="Calibri" w:hAnsi="Calibri" w:cs="Calibri"/>
          <w:b/>
          <w:bCs/>
        </w:rPr>
        <w:t xml:space="preserve">.S.</w:t>
      </w:r>
      <w:r>
        <w:rPr>
          <w:rFonts w:ascii="Calibri" w:hAnsi="Calibri" w:cs="Calibri"/>
          <w:b/>
          <w:bCs/>
          <w:lang w:val="it-IT"/>
        </w:rPr>
        <w:t xml:space="preserve"> SISA</w:t>
      </w:r>
      <w:r>
        <w:rPr>
          <w:rFonts w:ascii="Calibri" w:hAnsi="Calibri" w:eastAsia="Calibri" w:cs="Calibri"/>
          <w:b/>
          <w:bCs/>
          <w:lang w:val="it-IT"/>
        </w:rPr>
        <w:t xml:space="preserve"> </w:t>
      </w:r>
      <w:r>
        <w:rPr>
          <w:rFonts w:ascii="Calibri" w:hAnsi="Calibri" w:cs="Calibri"/>
          <w:b/>
          <w:bCs/>
          <w:highlight w:val="none"/>
          <w:lang w:val="it-IT"/>
        </w:rPr>
        <w:t xml:space="preserve">.</w:t>
      </w:r>
      <w:r>
        <w:rPr>
          <w:rFonts w:ascii="Calibri" w:hAnsi="Calibri" w:cs="Calibri"/>
          <w:b/>
          <w:bCs/>
          <w:color w:val="0a0a0a"/>
          <w:sz w:val="24"/>
          <w:szCs w:val="24"/>
          <w:highlight w:val="none"/>
        </w:rPr>
      </w:r>
    </w:p>
    <w:p w14:paraId="6606C208">
      <w:pPr>
        <w:pStyle w:val="895"/>
        <w:pBdr/>
        <w:spacing w:after="120" w:line="259" w:lineRule="auto"/>
        <w:ind/>
        <w:jc w:val="both"/>
        <w:rPr>
          <w:rFonts w:ascii="Calibri" w:hAnsi="Calibri" w:cs="Calibri"/>
          <w:b/>
          <w:bCs/>
          <w:color w:val="0a0a0a"/>
          <w:sz w:val="24"/>
          <w:szCs w:val="24"/>
          <w:highlight w:val="none"/>
        </w:rPr>
      </w:pPr>
      <w:r>
        <w:rPr>
          <w:rFonts w:ascii="Calibri" w:hAnsi="Calibri" w:cs="Calibri"/>
          <w:b/>
          <w:bCs/>
          <w:highlight w:val="none"/>
          <w:lang w:val="it-IT"/>
        </w:rPr>
      </w:r>
      <w:r>
        <w:rPr>
          <w:rFonts w:ascii="Calibri" w:hAnsi="Calibri" w:cs="Calibri"/>
          <w:b/>
          <w:bCs/>
          <w:highlight w:val="none"/>
          <w:lang w:val="it-IT"/>
        </w:rPr>
      </w:r>
      <w:r>
        <w:rPr>
          <w:rFonts w:ascii="Calibri" w:hAnsi="Calibri" w:cs="Calibri"/>
          <w:b/>
          <w:bCs/>
          <w:highlight w:val="none"/>
          <w:lang w:val="it-IT"/>
        </w:rPr>
      </w:r>
    </w:p>
    <w:p w14:paraId="1A1433C9" w14:textId="42DE2511">
      <w:pPr>
        <w:pStyle w:val="895"/>
        <w:pBdr/>
        <w:spacing w:after="120" w:line="259" w:lineRule="auto"/>
        <w:ind/>
        <w:jc w:val="both"/>
        <w:rPr>
          <w:rFonts w:ascii="Calibri" w:hAnsi="Calibri" w:cs="Calibri"/>
          <w:lang w:val="it-IT"/>
        </w:rPr>
      </w:pPr>
      <w:r/>
      <w:bookmarkStart w:id="0" w:name="_Hlk210318676"/>
      <w:r/>
      <w:bookmarkStart w:id="1" w:name="_Hlk210318648"/>
      <w:r>
        <w:rPr>
          <w:rFonts w:ascii="Calibri" w:hAnsi="Calibri" w:cs="Calibri"/>
          <w:lang w:val="it-IT"/>
        </w:rPr>
        <w:t xml:space="preserve">Con la presente si comunica che</w:t>
      </w:r>
      <w:r>
        <w:rPr>
          <w:rFonts w:ascii="Calibri" w:hAnsi="Calibri" w:cs="Calibri"/>
          <w:lang w:val="it-IT"/>
        </w:rPr>
        <w:t xml:space="preserve">, </w:t>
      </w:r>
      <w:r>
        <w:rPr>
          <w:rFonts w:ascii="Calibri" w:hAnsi="Calibri" w:cs="Calibri"/>
          <w:lang w:val="it-IT"/>
        </w:rPr>
        <w:t xml:space="preserve"> come da nota</w:t>
      </w:r>
      <w:r>
        <w:rPr>
          <w:rFonts w:ascii="Calibri" w:hAnsi="Calibri" w:cs="Calibri"/>
          <w:lang w:val="it-IT"/>
        </w:rPr>
        <w:t xml:space="preserve"> dell’Ambito Territoriale Provinciale di Modena</w:t>
      </w:r>
      <w:r>
        <w:rPr>
          <w:rFonts w:ascii="Calibri" w:hAnsi="Calibri" w:cs="Calibri"/>
          <w:lang w:val="it-IT"/>
        </w:rPr>
        <w:t xml:space="preserve">,</w:t>
      </w:r>
      <w:r>
        <w:rPr>
          <w:rFonts w:ascii="Calibri" w:hAnsi="Calibri" w:cs="Calibri"/>
          <w:lang w:val="it-IT"/>
        </w:rPr>
        <w:t xml:space="preserve"> del </w:t>
      </w:r>
      <w:r>
        <w:rPr>
          <w:rFonts w:ascii="Calibri" w:hAnsi="Calibri" w:cs="Calibri"/>
          <w:lang w:val="it-IT"/>
        </w:rPr>
        <w:t xml:space="preserve">2</w:t>
      </w:r>
      <w:r>
        <w:rPr>
          <w:rFonts w:ascii="Calibri" w:hAnsi="Calibri" w:cs="Calibri"/>
          <w:lang w:val="it-IT"/>
        </w:rPr>
        <w:t xml:space="preserve">3/</w:t>
      </w:r>
      <w:r>
        <w:rPr>
          <w:rFonts w:ascii="Calibri" w:hAnsi="Calibri" w:cs="Calibri"/>
          <w:lang w:val="it-IT"/>
        </w:rPr>
        <w:t xml:space="preserve">03</w:t>
      </w:r>
      <w:r>
        <w:rPr>
          <w:rFonts w:ascii="Calibri" w:hAnsi="Calibri" w:cs="Calibri"/>
          <w:lang w:val="it-IT"/>
        </w:rPr>
        <w:t xml:space="preserve">/202</w:t>
      </w:r>
      <w:r>
        <w:rPr>
          <w:rFonts w:ascii="Calibri" w:hAnsi="Calibri" w:cs="Calibri"/>
          <w:lang w:val="it-IT"/>
        </w:rPr>
        <w:t xml:space="preserve">6</w:t>
      </w:r>
      <w:r>
        <w:rPr>
          <w:rFonts w:ascii="Calibri" w:hAnsi="Calibri" w:cs="Calibri"/>
          <w:lang w:val="it-IT"/>
        </w:rPr>
        <w:t xml:space="preserve"> n.</w:t>
      </w:r>
      <w:r>
        <w:rPr>
          <w:rFonts w:ascii="Calibri" w:hAnsi="Calibri" w:cs="Calibri"/>
          <w:lang w:val="it-IT"/>
        </w:rPr>
        <w:t xml:space="preserve"> </w:t>
      </w:r>
      <w:r>
        <w:rPr>
          <w:rFonts w:ascii="Calibri" w:hAnsi="Calibri" w:cs="Calibri"/>
          <w:lang w:val="it-IT"/>
        </w:rPr>
        <w:t xml:space="preserve">4428, </w:t>
      </w:r>
      <w:r>
        <w:rPr>
          <w:rFonts w:ascii="Calibri" w:hAnsi="Calibri" w:cs="Calibri"/>
          <w:lang w:val="it-IT"/>
        </w:rPr>
        <w:t xml:space="preserve"> è stato indetto uno sciopero generale </w:t>
      </w:r>
      <w:r>
        <w:rPr>
          <w:rFonts w:ascii="Calibri" w:hAnsi="Calibri" w:cs="Calibri"/>
          <w:lang w:val="it-IT"/>
        </w:rPr>
        <w:t xml:space="preserve">per il </w:t>
      </w:r>
      <w:r>
        <w:rPr>
          <w:rFonts w:ascii="Calibri" w:hAnsi="Calibri" w:cs="Calibri"/>
          <w:lang w:val="it-IT"/>
        </w:rPr>
        <w:t xml:space="preserve">Comparto Istruzione e Ricerca</w:t>
      </w:r>
      <w:r>
        <w:rPr>
          <w:rFonts w:ascii="Calibri" w:hAnsi="Calibri" w:cs="Calibri"/>
          <w:lang w:val="it-IT"/>
        </w:rPr>
        <w:t xml:space="preserve"> nel</w:t>
      </w:r>
      <w:r>
        <w:rPr>
          <w:rFonts w:ascii="Calibri" w:hAnsi="Calibri" w:cs="Calibri"/>
          <w:lang w:val="it-IT"/>
        </w:rPr>
        <w:t xml:space="preserve">l’intera giornata d</w:t>
      </w:r>
      <w:r>
        <w:rPr>
          <w:rFonts w:ascii="Calibri" w:hAnsi="Calibri" w:cs="Calibri"/>
          <w:lang w:val="it-IT"/>
        </w:rPr>
        <w:t xml:space="preserve">i</w:t>
      </w:r>
      <w:r>
        <w:rPr>
          <w:rFonts w:ascii="Calibri" w:hAnsi="Calibri" w:cs="Calibri"/>
          <w:u w:val="single"/>
          <w:lang w:val="it-IT"/>
        </w:rPr>
        <w:t xml:space="preserve"> </w:t>
      </w:r>
      <w:r>
        <w:rPr>
          <w:rFonts w:ascii="Calibri" w:hAnsi="Calibri" w:cs="Calibri"/>
          <w:b/>
          <w:bCs/>
          <w:u w:val="single"/>
          <w:lang w:val="it-IT"/>
        </w:rPr>
        <w:t xml:space="preserve">vener</w:t>
      </w:r>
      <w:r>
        <w:rPr>
          <w:rFonts w:ascii="Calibri" w:hAnsi="Calibri" w:cs="Calibri"/>
          <w:b/>
          <w:bCs/>
          <w:u w:val="single"/>
          <w:lang w:val="it-IT"/>
        </w:rPr>
        <w:t xml:space="preserve">dì</w:t>
      </w:r>
      <w:r>
        <w:rPr>
          <w:rFonts w:ascii="Calibri" w:hAnsi="Calibri" w:cs="Calibri"/>
          <w:b/>
          <w:bCs/>
          <w:u w:val="single"/>
          <w:lang w:val="it-IT"/>
        </w:rPr>
        <w:t xml:space="preserve"> </w:t>
      </w:r>
      <w:r>
        <w:rPr>
          <w:rFonts w:ascii="Calibri" w:hAnsi="Calibri" w:cs="Calibri"/>
          <w:b/>
          <w:bCs/>
          <w:u w:val="single"/>
          <w:lang w:val="it-IT"/>
        </w:rPr>
        <w:t xml:space="preserve">27 </w:t>
      </w:r>
      <w:r>
        <w:rPr>
          <w:rFonts w:ascii="Calibri" w:hAnsi="Calibri" w:cs="Calibri"/>
          <w:b/>
          <w:bCs/>
          <w:u w:val="single"/>
          <w:lang w:val="it-IT"/>
        </w:rPr>
        <w:t xml:space="preserve">marzo</w:t>
      </w:r>
      <w:r>
        <w:rPr>
          <w:rFonts w:ascii="Calibri" w:hAnsi="Calibri" w:cs="Calibri"/>
          <w:b/>
          <w:bCs/>
          <w:u w:val="single"/>
          <w:lang w:val="it-IT"/>
        </w:rPr>
        <w:t xml:space="preserve"> </w:t>
      </w:r>
      <w:r>
        <w:rPr>
          <w:rFonts w:ascii="Calibri" w:hAnsi="Calibri" w:cs="Calibri"/>
          <w:b/>
          <w:bCs/>
          <w:u w:val="single"/>
          <w:lang w:val="it-IT"/>
        </w:rPr>
        <w:t xml:space="preserve">2</w:t>
      </w:r>
      <w:r>
        <w:rPr>
          <w:rFonts w:ascii="Calibri" w:hAnsi="Calibri" w:cs="Calibri"/>
          <w:b/>
          <w:bCs/>
          <w:u w:val="single"/>
          <w:lang w:val="it-IT"/>
        </w:rPr>
        <w:t xml:space="preserve">02</w:t>
      </w:r>
      <w:r>
        <w:rPr>
          <w:rFonts w:ascii="Calibri" w:hAnsi="Calibri" w:cs="Calibri"/>
          <w:b/>
          <w:bCs/>
          <w:u w:val="single"/>
          <w:lang w:val="it-IT"/>
        </w:rPr>
        <w:t xml:space="preserve">6</w:t>
      </w:r>
      <w:r>
        <w:rPr>
          <w:rFonts w:ascii="Calibri" w:hAnsi="Calibri" w:cs="Calibri"/>
          <w:lang w:val="it-IT"/>
        </w:rPr>
        <w:t xml:space="preserve">,</w:t>
      </w:r>
      <w:r>
        <w:rPr>
          <w:rFonts w:ascii="Calibri" w:hAnsi="Calibri" w:cs="Calibri"/>
          <w:lang w:val="it-IT"/>
        </w:rPr>
        <w:t xml:space="preserve"> che coinvolge  il personale docente e ata</w:t>
      </w:r>
      <w:r>
        <w:rPr>
          <w:rFonts w:ascii="Calibri" w:hAnsi="Calibri" w:cs="Calibri"/>
          <w:lang w:val="it-IT"/>
        </w:rPr>
        <w:t xml:space="preserve">.</w:t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</w:p>
    <w:p w14:paraId="56080561" w14:textId="693AEF37">
      <w:pPr>
        <w:pStyle w:val="895"/>
        <w:pBdr/>
        <w:spacing w:after="120" w:line="259" w:lineRule="auto"/>
        <w:ind/>
        <w:jc w:val="both"/>
        <w:rPr>
          <w:rFonts w:ascii="Calibri" w:hAnsi="Calibri" w:cs="Calibri"/>
          <w:b/>
          <w:shd w:val="clear" w:color="auto" w:fill="fefffe"/>
          <w:lang w:val="it-IT"/>
        </w:rPr>
      </w:pPr>
      <w:r>
        <w:rPr>
          <w:rFonts w:ascii="Calibri" w:hAnsi="Calibri" w:cs="Calibri"/>
          <w:b/>
          <w:shd w:val="clear" w:color="auto" w:fill="fefffe"/>
          <w:lang w:val="it-IT"/>
        </w:rPr>
        <w:t xml:space="preserve"> In base alle dichiarazioni volontarie di adesione allo sciopero  da parte del personale Docente e    ATA pervenute allo scrivente si comunica quanto segue:</w:t>
      </w:r>
      <w:r>
        <w:rPr>
          <w:rFonts w:ascii="Calibri" w:hAnsi="Calibri" w:cs="Calibri"/>
          <w:b/>
          <w:shd w:val="clear" w:color="auto" w:fill="fefffe"/>
          <w:lang w:val="it-IT"/>
        </w:rPr>
      </w:r>
      <w:r>
        <w:rPr>
          <w:rFonts w:ascii="Calibri" w:hAnsi="Calibri" w:cs="Calibri"/>
          <w:b/>
          <w:shd w:val="clear" w:color="auto" w:fill="fefffe"/>
          <w:lang w:val="it-IT"/>
        </w:rPr>
      </w:r>
    </w:p>
    <w:tbl>
      <w:tblPr>
        <w:tblW w:w="991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4212"/>
        <w:gridCol w:w="5701"/>
      </w:tblGrid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12" w:type="dxa"/>
          </w:tcPr>
          <w:p w14:paraId="1DF4385D" w14:textId="77777777">
            <w:pPr>
              <w:pBdr/>
              <w:spacing w:line="480" w:lineRule="auto"/>
              <w:ind/>
              <w:jc w:val="both"/>
              <w:rPr>
                <w:rFonts w:ascii="Comic Sans MS" w:hAnsi="Comic Sans MS"/>
                <w:sz w:val="22"/>
                <w:szCs w:val="22"/>
              </w:rPr>
            </w:pPr>
            <w:r/>
            <w:bookmarkStart w:id="2" w:name="_Hlk210318721"/>
            <w:r/>
            <w:bookmarkEnd w:id="0"/>
            <w:r>
              <w:rPr>
                <w:rFonts w:ascii="Comic Sans MS" w:hAnsi="Comic Sans MS"/>
                <w:b/>
                <w:sz w:val="22"/>
                <w:szCs w:val="22"/>
              </w:rPr>
              <w:t xml:space="preserve">Scuola primaria “P.L. Da Palestrina”</w:t>
            </w:r>
            <w:r>
              <w:rPr>
                <w:rFonts w:ascii="Comic Sans MS" w:hAnsi="Comic Sans MS"/>
                <w:sz w:val="22"/>
                <w:szCs w:val="22"/>
              </w:rPr>
            </w:r>
            <w:r>
              <w:rPr>
                <w:rFonts w:ascii="Comic Sans MS" w:hAnsi="Comic Sans MS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1" w:type="dxa"/>
          </w:tcPr>
          <w:p w14:paraId="069476E6" w14:textId="67E0287C">
            <w:pPr>
              <w:widowControl w:val="false"/>
              <w:pBdr/>
              <w:spacing/>
              <w:ind/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</w:rPr>
              <w:t xml:space="preserve">Per tutte le classi </w:t>
            </w: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NON SI GARANTISCE</w:t>
            </w: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</w:rPr>
              <w:t xml:space="preserve"> un regolare svolgimento delle attività didattiche.</w:t>
            </w: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</w:rPr>
            </w: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12" w:type="dxa"/>
          </w:tcPr>
          <w:p w14:paraId="4983BDA0" w14:textId="77777777">
            <w:pPr>
              <w:pBdr/>
              <w:spacing/>
              <w:ind/>
              <w:jc w:val="both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Scuola primaria “Saliceto Panaro”</w:t>
            </w:r>
            <w:r>
              <w:rPr>
                <w:rFonts w:ascii="Comic Sans MS" w:hAnsi="Comic Sans MS"/>
                <w:sz w:val="22"/>
                <w:szCs w:val="22"/>
              </w:rPr>
            </w:r>
            <w:r>
              <w:rPr>
                <w:rFonts w:ascii="Comic Sans MS" w:hAnsi="Comic Sans MS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1" w:type="dxa"/>
          </w:tcPr>
          <w:p w14:paraId="6AC91953" w14:textId="1BFDE95E">
            <w:pPr>
              <w:widowControl w:val="false"/>
              <w:pBdr/>
              <w:spacing/>
              <w:ind/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</w:rPr>
              <w:t xml:space="preserve">Per tutte </w:t>
            </w: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</w:rPr>
              <w:t xml:space="preserve">le </w:t>
            </w: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</w:rPr>
              <w:t xml:space="preserve">classi </w:t>
            </w: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NON SI GARANTISCE</w:t>
            </w: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</w:rPr>
              <w:t xml:space="preserve"> un regolare svolgimento delle attività didattiche.</w:t>
            </w: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  <w:highlight w:val="yellow"/>
              </w:rPr>
            </w:r>
          </w:p>
        </w:tc>
      </w:tr>
      <w:tr>
        <w:trPr>
          <w:trHeight w:val="80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212" w:type="dxa"/>
          </w:tcPr>
          <w:p w14:paraId="37F9BFDF" w14:textId="77777777">
            <w:pPr>
              <w:pBdr/>
              <w:spacing/>
              <w:ind/>
              <w:jc w:val="both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Scuola Secondaria primo grado </w:t>
            </w:r>
            <w:r>
              <w:rPr>
                <w:rFonts w:ascii="Comic Sans MS" w:hAnsi="Comic Sans MS"/>
                <w:b/>
                <w:sz w:val="22"/>
                <w:szCs w:val="22"/>
              </w:rPr>
            </w:r>
            <w:r>
              <w:rPr>
                <w:rFonts w:ascii="Comic Sans MS" w:hAnsi="Comic Sans MS"/>
                <w:b/>
                <w:sz w:val="22"/>
                <w:szCs w:val="22"/>
              </w:rPr>
            </w:r>
          </w:p>
          <w:p w14:paraId="2F85AEEA" w14:textId="222D1E8D">
            <w:pPr>
              <w:pBdr/>
              <w:spacing/>
              <w:ind/>
              <w:jc w:val="both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“G. Ferraris”</w:t>
            </w:r>
            <w:r>
              <w:rPr>
                <w:rFonts w:ascii="Comic Sans MS" w:hAnsi="Comic Sans MS"/>
                <w:sz w:val="22"/>
                <w:szCs w:val="22"/>
              </w:rPr>
            </w:r>
            <w:r>
              <w:rPr>
                <w:rFonts w:ascii="Comic Sans MS" w:hAnsi="Comic Sans MS"/>
                <w:sz w:val="22"/>
                <w:szCs w:val="22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1" w:type="dxa"/>
          </w:tcPr>
          <w:p w14:paraId="1307FE6E" w14:textId="4E0D1B61">
            <w:pPr>
              <w:pBdr/>
              <w:spacing/>
              <w:ind/>
              <w:rPr>
                <w:rFonts w:ascii="Comic Sans MS" w:hAnsi="Comic Sans MS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00" w:themeColor="text1"/>
                <w:sz w:val="22"/>
                <w:szCs w:val="22"/>
              </w:rPr>
              <w:t xml:space="preserve">Per tutte le</w:t>
            </w:r>
            <w:r>
              <w:rPr>
                <w:rFonts w:ascii="Comic Sans MS" w:hAnsi="Comic Sans MS"/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omic Sans MS" w:hAnsi="Comic Sans MS"/>
                <w:b/>
                <w:color w:val="000000" w:themeColor="text1"/>
                <w:sz w:val="22"/>
                <w:szCs w:val="22"/>
              </w:rPr>
              <w:t xml:space="preserve">classi </w:t>
            </w:r>
            <w:r>
              <w:rPr>
                <w:rFonts w:ascii="Comic Sans MS" w:hAnsi="Comic Sans MS"/>
                <w:b/>
                <w:color w:val="000000" w:themeColor="text1"/>
                <w:sz w:val="22"/>
                <w:szCs w:val="22"/>
                <w:u w:val="single"/>
              </w:rPr>
              <w:t xml:space="preserve">NON SI GARANTISCE</w:t>
            </w:r>
            <w:r>
              <w:rPr>
                <w:rFonts w:ascii="Comic Sans MS" w:hAnsi="Comic Sans MS"/>
                <w:b/>
                <w:color w:val="000000" w:themeColor="text1"/>
                <w:sz w:val="22"/>
                <w:szCs w:val="22"/>
              </w:rPr>
              <w:t xml:space="preserve"> un regolare svolgimento delle attività didattiche.</w:t>
            </w:r>
            <w:r>
              <w:rPr>
                <w:rFonts w:ascii="Comic Sans MS" w:hAnsi="Comic Sans M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Comic Sans MS" w:hAnsi="Comic Sans M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  <w:highlight w:val="yellow"/>
              </w:rPr>
            </w:r>
            <w:bookmarkEnd w:id="2"/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Comic Sans MS" w:hAnsi="Comic Sans MS"/>
                <w:b/>
                <w:i/>
                <w:color w:val="000000" w:themeColor="text1"/>
                <w:sz w:val="22"/>
                <w:szCs w:val="22"/>
                <w:highlight w:val="yellow"/>
              </w:rPr>
            </w:r>
            <w:r>
              <w:rPr>
                <w:rFonts w:ascii="Comic Sans MS" w:hAnsi="Comic Sans MS"/>
                <w:b/>
                <w:color w:val="000000" w:themeColor="text1"/>
                <w:sz w:val="22"/>
                <w:szCs w:val="22"/>
              </w:rPr>
            </w:r>
          </w:p>
        </w:tc>
      </w:tr>
    </w:tbl>
    <w:p w14:paraId="61F0AD73" w14:textId="4653C45A">
      <w:pPr>
        <w:pStyle w:val="895"/>
        <w:pBdr/>
        <w:spacing w:after="120" w:line="259" w:lineRule="auto"/>
        <w:ind/>
        <w:jc w:val="both"/>
        <w:rPr>
          <w:rFonts w:ascii="Calibri" w:hAnsi="Calibri" w:cs="Calibri"/>
          <w:b/>
          <w:sz w:val="28"/>
          <w:szCs w:val="28"/>
          <w:shd w:val="clear" w:color="auto" w:fill="fefffe"/>
          <w:lang w:val="it-IT"/>
        </w:rPr>
      </w:pPr>
      <w:r>
        <w:rPr>
          <w:rFonts w:ascii="Calibri" w:hAnsi="Calibri" w:cs="Calibri"/>
          <w:b/>
          <w:sz w:val="28"/>
          <w:szCs w:val="28"/>
          <w:shd w:val="clear" w:color="auto" w:fill="fefffe"/>
          <w:lang w:val="it-IT"/>
        </w:rPr>
        <w:t xml:space="preserve">Si invitano, comunque, i genitori ad accertarsi che siano presenti  gli insegnanti, nel momento in cui lasciano i figli a scuola</w:t>
      </w:r>
      <w:r>
        <w:rPr>
          <w:rFonts w:ascii="Calibri" w:hAnsi="Calibri" w:cs="Calibri"/>
          <w:b/>
          <w:sz w:val="28"/>
          <w:szCs w:val="28"/>
          <w:shd w:val="clear" w:color="auto" w:fill="fefffe"/>
          <w:lang w:val="it-IT"/>
        </w:rPr>
        <w:t xml:space="preserve">.</w:t>
      </w:r>
      <w:r>
        <w:rPr>
          <w:rFonts w:ascii="Calibri" w:hAnsi="Calibri" w:cs="Calibri"/>
          <w:b/>
          <w:sz w:val="28"/>
          <w:szCs w:val="28"/>
          <w:shd w:val="clear" w:color="auto" w:fill="fefffe"/>
          <w:lang w:val="it-IT"/>
        </w:rPr>
      </w:r>
      <w:r>
        <w:rPr>
          <w:rFonts w:ascii="Calibri" w:hAnsi="Calibri" w:cs="Calibri"/>
          <w:b/>
          <w:sz w:val="28"/>
          <w:szCs w:val="28"/>
          <w:shd w:val="clear" w:color="auto" w:fill="fefffe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b/>
          <w:sz w:val="28"/>
          <w:szCs w:val="28"/>
          <w:shd w:val="clear" w:color="auto" w:fill="fefffe"/>
          <w:lang w:val="it-IT"/>
        </w:rPr>
      </w:r>
    </w:p>
    <w:p w14:paraId="701A9E89" w14:textId="197D0565">
      <w:pPr>
        <w:pStyle w:val="895"/>
        <w:pBdr/>
        <w:spacing w:line="259" w:lineRule="auto"/>
        <w:ind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Si informa che i seguenti servizi considerati prestazioni essenziali saranno comunque garantiti:</w:t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</w:p>
    <w:p w14:paraId="42486E99" w14:textId="0682C0CD">
      <w:pPr>
        <w:pStyle w:val="895"/>
        <w:pBdr/>
        <w:spacing w:line="259" w:lineRule="auto"/>
        <w:ind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I.</w:t>
      </w:r>
      <w:r>
        <w:rPr>
          <w:rFonts w:ascii="Calibri" w:hAnsi="Calibri" w:cs="Calibri"/>
          <w:lang w:val="it-IT"/>
        </w:rPr>
        <w:t xml:space="preserve"> l’ </w:t>
      </w:r>
      <w:r>
        <w:rPr>
          <w:rFonts w:ascii="Calibri" w:hAnsi="Calibri" w:cs="Calibri"/>
          <w:lang w:val="it-IT"/>
        </w:rPr>
        <w:t xml:space="preserve">attività, dirette e strumentali, riguardanti lo svolgimento degli scrutini finali, degli esami finali nonché degli esami di idoneità; </w:t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</w:p>
    <w:p w14:paraId="7C8C0B7F" w14:textId="77777777">
      <w:pPr>
        <w:pStyle w:val="895"/>
        <w:pBdr/>
        <w:spacing w:line="259" w:lineRule="auto"/>
        <w:ind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II. adempimenti necessari per assicurare il pagame</w:t>
      </w:r>
      <w:r>
        <w:rPr>
          <w:rFonts w:ascii="Calibri" w:hAnsi="Calibri" w:cs="Calibri"/>
          <w:lang w:val="it-IT"/>
        </w:rPr>
        <w:t xml:space="preserve">nto degli stipendi e delle pensioni per il periodo di tempo strettamente necessario in base alla organizzazione delle singole istituzioni scolastiche, ivi compreso il versamento dei contributi previdenziali e i connessi adempimenti (punto d1 dell’Accordo).</w:t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</w:p>
    <w:p w14:paraId="23A1FC07" w14:textId="77777777">
      <w:pPr>
        <w:pStyle w:val="895"/>
        <w:pBdr/>
        <w:spacing w:line="259" w:lineRule="auto"/>
        <w:ind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lang w:val="it-IT"/>
        </w:rPr>
      </w:r>
    </w:p>
    <w:p w14:paraId="184E59CF" w14:textId="6A36E414">
      <w:pPr>
        <w:pStyle w:val="895"/>
        <w:pBdr/>
        <w:spacing w:line="259" w:lineRule="auto"/>
        <w:ind/>
        <w:rPr>
          <w:rFonts w:ascii="Calibri" w:hAnsi="Calibri" w:cs="Calibri"/>
          <w:highlight w:val="none"/>
          <w:lang w:val="it-IT"/>
        </w:rPr>
      </w:pPr>
      <w:r>
        <w:rPr>
          <w:rFonts w:ascii="Calibri" w:hAnsi="Calibri" w:cs="Calibri"/>
          <w:lang w:val="it-IT"/>
        </w:rPr>
        <w:t xml:space="preserve">Allegati: </w:t>
      </w:r>
      <w:r>
        <w:rPr>
          <w:rFonts w:ascii="Calibri" w:hAnsi="Calibri" w:cs="Calibri"/>
          <w:lang w:val="it-IT"/>
        </w:rPr>
      </w:r>
      <w:r>
        <w:rPr>
          <w:rFonts w:ascii="Calibri" w:hAnsi="Calibri" w:cs="Calibri"/>
          <w:highlight w:val="none"/>
          <w:lang w:val="it-IT"/>
        </w:rPr>
      </w:r>
    </w:p>
    <w:p w14:paraId="4655D63C">
      <w:pPr>
        <w:pStyle w:val="895"/>
        <w:pBdr/>
        <w:spacing w:line="259" w:lineRule="auto"/>
        <w:ind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highlight w:val="none"/>
          <w:lang w:val="it-IT" w:bidi="it-IT"/>
        </w:rPr>
        <w:t xml:space="preserve">nota </w:t>
      </w:r>
      <w:r>
        <w:rPr>
          <w:rFonts w:ascii="Calibri" w:hAnsi="Calibri" w:cs="Calibri"/>
          <w:b/>
          <w:bCs/>
          <w:lang w:val="it-IT"/>
        </w:rPr>
        <w:t xml:space="preserve">del </w:t>
      </w:r>
      <w:r>
        <w:rPr>
          <w:rFonts w:ascii="Calibri" w:hAnsi="Calibri" w:cs="Calibri"/>
          <w:b/>
          <w:bCs/>
          <w:lang w:val="it-IT"/>
        </w:rPr>
        <w:t xml:space="preserve">2</w:t>
      </w:r>
      <w:r>
        <w:rPr>
          <w:rFonts w:ascii="Calibri" w:hAnsi="Calibri" w:cs="Calibri"/>
          <w:b/>
          <w:bCs/>
          <w:lang w:val="it-IT"/>
        </w:rPr>
        <w:t xml:space="preserve">3/</w:t>
      </w:r>
      <w:r>
        <w:rPr>
          <w:rFonts w:ascii="Calibri" w:hAnsi="Calibri" w:cs="Calibri"/>
          <w:b/>
          <w:bCs/>
          <w:lang w:val="it-IT"/>
        </w:rPr>
        <w:t xml:space="preserve">03</w:t>
      </w:r>
      <w:r>
        <w:rPr>
          <w:rFonts w:ascii="Calibri" w:hAnsi="Calibri" w:cs="Calibri"/>
          <w:b/>
          <w:bCs/>
          <w:lang w:val="it-IT"/>
        </w:rPr>
        <w:t xml:space="preserve">/202</w:t>
      </w:r>
      <w:r>
        <w:rPr>
          <w:rFonts w:ascii="Calibri" w:hAnsi="Calibri" w:cs="Calibri"/>
          <w:b/>
          <w:bCs/>
          <w:lang w:val="it-IT"/>
        </w:rPr>
        <w:t xml:space="preserve">6</w:t>
      </w:r>
      <w:r>
        <w:rPr>
          <w:rFonts w:ascii="Calibri" w:hAnsi="Calibri" w:cs="Calibri"/>
          <w:b/>
          <w:bCs/>
          <w:lang w:val="it-IT"/>
        </w:rPr>
        <w:t xml:space="preserve"> n.</w:t>
      </w:r>
      <w:r>
        <w:rPr>
          <w:rFonts w:ascii="Calibri" w:hAnsi="Calibri" w:cs="Calibri"/>
          <w:b/>
          <w:bCs/>
          <w:lang w:val="it-IT"/>
        </w:rPr>
        <w:t xml:space="preserve"> </w:t>
      </w:r>
      <w:r>
        <w:rPr>
          <w:rFonts w:ascii="Calibri" w:hAnsi="Calibri" w:cs="Calibri"/>
          <w:b/>
          <w:bCs/>
          <w:lang w:val="it-IT"/>
        </w:rPr>
        <w:t xml:space="preserve">4428</w:t>
      </w:r>
      <w:r>
        <w:rPr>
          <w:rFonts w:ascii="Calibri" w:hAnsi="Calibri" w:cs="Calibri"/>
          <w:b/>
          <w:bCs/>
          <w:highlight w:val="none"/>
          <w:lang w:val="it-IT"/>
        </w:rPr>
      </w:r>
      <w:r>
        <w:rPr>
          <w:rFonts w:ascii="Calibri" w:hAnsi="Calibri" w:cs="Calibri"/>
          <w:b/>
          <w:bCs/>
        </w:rPr>
      </w:r>
    </w:p>
    <w:p w14:paraId="733D89AC">
      <w:pPr>
        <w:pStyle w:val="895"/>
        <w:pBdr/>
        <w:spacing w:line="259" w:lineRule="auto"/>
        <w:ind/>
        <w:rPr>
          <w:rFonts w:ascii="Calibri" w:hAnsi="Calibri" w:cs="Calibri"/>
          <w:b/>
          <w:bCs/>
          <w:highlight w:val="none"/>
        </w:rPr>
      </w:pPr>
      <w:r>
        <w:rPr>
          <w:rFonts w:ascii="Calibri" w:hAnsi="Calibri" w:cs="Calibri"/>
          <w:b/>
          <w:bCs/>
          <w:lang w:val="it-IT"/>
        </w:rPr>
        <w:t xml:space="preserve">scheda informativa</w:t>
      </w:r>
      <w:r>
        <w:rPr>
          <w:b/>
          <w:bCs/>
        </w:rPr>
      </w:r>
      <w:r>
        <w:rPr>
          <w:rFonts w:ascii="Calibri" w:hAnsi="Calibri" w:cs="Calibri"/>
          <w:b/>
          <w:bCs/>
          <w:highlight w:val="none"/>
        </w:rPr>
      </w:r>
    </w:p>
    <w:p w14:paraId="2B6DCACB">
      <w:pPr>
        <w:pStyle w:val="895"/>
        <w:pBdr/>
        <w:spacing w:line="259" w:lineRule="auto"/>
        <w:ind/>
        <w:rPr>
          <w:rFonts w:ascii="Calibri" w:hAnsi="Calibri" w:cs="Calibri"/>
          <w:lang w:val="it-IT"/>
        </w:rPr>
      </w:pPr>
      <w:r>
        <w:rPr>
          <w:rFonts w:ascii="Calibri" w:hAnsi="Calibri" w:cs="Calibri"/>
          <w:highlight w:val="none"/>
          <w:lang w:val="it-IT" w:bidi="it-IT"/>
        </w:rPr>
        <w:t xml:space="preserve">        </w:t>
      </w:r>
      <w:r>
        <w:rPr>
          <w:rFonts w:ascii="Calibri" w:hAnsi="Calibri" w:cs="Calibri"/>
          <w:highlight w:val="none"/>
          <w:lang w:val="it-IT"/>
        </w:rPr>
      </w:r>
      <w:r>
        <w:rPr>
          <w:rFonts w:ascii="Calibri" w:hAnsi="Calibri" w:cs="Calibri"/>
          <w:lang w:val="it-IT"/>
        </w:rPr>
      </w:r>
    </w:p>
    <w:p w14:paraId="56D8CC59" w14:textId="77777777">
      <w:pPr>
        <w:pStyle w:val="895"/>
        <w:pBdr/>
        <w:spacing w:after="120" w:line="259" w:lineRule="auto"/>
        <w:ind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</w:r>
      <w:r>
        <w:rPr>
          <w:rFonts w:ascii="Calibri" w:hAnsi="Calibri" w:cs="Calibri"/>
          <w:sz w:val="28"/>
          <w:szCs w:val="28"/>
          <w:lang w:val="it-IT"/>
        </w:rPr>
      </w:r>
      <w:r>
        <w:rPr>
          <w:rFonts w:ascii="Calibri" w:hAnsi="Calibri" w:cs="Calibri"/>
          <w:sz w:val="28"/>
          <w:szCs w:val="28"/>
          <w:lang w:val="it-IT"/>
        </w:rPr>
      </w:r>
    </w:p>
    <w:p w14:paraId="2AAC9223" w14:textId="77777777">
      <w:pPr>
        <w:pStyle w:val="895"/>
        <w:pBdr/>
        <w:spacing w:after="120" w:line="259" w:lineRule="auto"/>
        <w:ind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</w:r>
      <w:r>
        <w:rPr>
          <w:rFonts w:ascii="Calibri" w:hAnsi="Calibri" w:cs="Calibri"/>
          <w:sz w:val="28"/>
          <w:szCs w:val="28"/>
          <w:lang w:val="it-IT"/>
        </w:rPr>
      </w:r>
      <w:r>
        <w:rPr>
          <w:rFonts w:ascii="Calibri" w:hAnsi="Calibri" w:cs="Calibri"/>
          <w:sz w:val="28"/>
          <w:szCs w:val="28"/>
          <w:lang w:val="it-IT"/>
        </w:rPr>
      </w:r>
    </w:p>
    <w:p w14:paraId="10D815B2" w14:textId="00CCBC10">
      <w:pPr>
        <w:widowControl w:val="false"/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                    </w:t>
      </w:r>
      <w:r>
        <w:rPr>
          <w:rFonts w:ascii="Calibri" w:hAnsi="Calibri" w:cs="Calibri"/>
          <w:sz w:val="22"/>
          <w:szCs w:val="22"/>
        </w:rPr>
        <w:t xml:space="preserve">  Il Dirigente Scolastico 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415A9715" w14:textId="77777777">
      <w:pPr>
        <w:widowControl w:val="false"/>
        <w:pBdr/>
        <w:spacing/>
        <w:ind w:firstLine="720" w:left="43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</w:t>
      </w:r>
      <w:r>
        <w:rPr>
          <w:rFonts w:ascii="Calibri" w:hAnsi="Calibri" w:cs="Calibri"/>
          <w:sz w:val="22"/>
          <w:szCs w:val="22"/>
        </w:rPr>
        <w:t xml:space="preserve">Prof. Pasquale Negro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3CB90976" w14:textId="0D0D5A78">
      <w:pPr>
        <w:widowControl w:val="false"/>
        <w:pBdr/>
        <w:spacing/>
        <w:ind w:firstLine="720" w:left="43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18"/>
          <w:szCs w:val="18"/>
        </w:rPr>
        <w:t xml:space="preserve">Firma autografa sostituita a mezzo stampa</w:t>
      </w:r>
      <w:r>
        <w:rPr>
          <w:rFonts w:ascii="Calibri" w:hAnsi="Calibri" w:cs="Calibri"/>
          <w:sz w:val="22"/>
          <w:szCs w:val="22"/>
        </w:rPr>
        <w:t xml:space="preserve">      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4CC509AE" w14:textId="5619F42B">
      <w:pPr>
        <w:widowControl w:val="false"/>
        <w:pBdr/>
        <w:spacing/>
        <w:ind w:left="43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18"/>
          <w:szCs w:val="18"/>
        </w:rPr>
        <w:t xml:space="preserve">ai sensi dell’art. 3, comma 2 del Decreto Legislativo n. 39/1993.</w: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 w14:paraId="1271328B" w14:textId="7FD3E25C">
      <w:pPr>
        <w:widowControl w:val="false"/>
        <w:pBdr/>
        <w:spacing/>
        <w:ind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</w:r>
      <w:r>
        <w:rPr>
          <w:rFonts w:ascii="Calibri" w:hAnsi="Calibri" w:cs="Calibri"/>
          <w:sz w:val="18"/>
          <w:szCs w:val="18"/>
        </w:rPr>
      </w:r>
      <w:r>
        <w:rPr>
          <w:rFonts w:ascii="Calibri" w:hAnsi="Calibri" w:cs="Calibri"/>
          <w:sz w:val="18"/>
          <w:szCs w:val="18"/>
        </w:rPr>
      </w:r>
    </w:p>
    <w:p w14:paraId="3E114502" w14:textId="1BACC5E8">
      <w:pPr>
        <w:widowControl w:val="false"/>
        <w:pBdr/>
        <w:spacing/>
        <w:ind/>
        <w:jc w:val="right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bookmarkStart w:id="3" w:name="OLE_LINK1"/>
      <w:r>
        <w:rPr>
          <w:rFonts w:ascii="Calibri" w:hAnsi="Calibri" w:cs="Calibri"/>
          <w:sz w:val="18"/>
          <w:szCs w:val="18"/>
        </w:rPr>
        <w:t xml:space="preserve">                         </w:t>
      </w:r>
      <w:r>
        <w:rPr>
          <w:rFonts w:ascii="Calibri" w:hAnsi="Calibri" w:cs="Calibri"/>
          <w:sz w:val="18"/>
          <w:szCs w:val="18"/>
        </w:rPr>
        <w:t xml:space="preserve">  </w:t>
      </w:r>
      <w:r>
        <w:rPr>
          <w:rFonts w:ascii="Calibri" w:hAnsi="Calibri" w:cs="Calibri"/>
          <w:b/>
          <w:sz w:val="18"/>
          <w:szCs w:val="18"/>
        </w:rPr>
      </w:r>
      <w:r>
        <w:rPr>
          <w:rFonts w:ascii="Calibri" w:hAnsi="Calibri" w:cs="Calibri"/>
          <w:b/>
          <w:sz w:val="18"/>
          <w:szCs w:val="18"/>
        </w:rPr>
      </w:r>
    </w:p>
    <w:p w14:paraId="74FFEBC8" w14:textId="3734D5D9">
      <w:pPr>
        <w:widowControl w:val="false"/>
        <w:pBdr/>
        <w:spacing/>
        <w:ind/>
        <w:jc w:val="righ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                                                                            </w:t>
      </w:r>
      <w:bookmarkEnd w:id="3"/>
      <w:r>
        <w:rPr>
          <w:rFonts w:ascii="Calibri" w:hAnsi="Calibri" w:cs="Calibri"/>
          <w:sz w:val="18"/>
          <w:szCs w:val="18"/>
        </w:rPr>
      </w:r>
      <w:r>
        <w:rPr>
          <w:rFonts w:ascii="Calibri" w:hAnsi="Calibri" w:cs="Calibri"/>
          <w:sz w:val="18"/>
          <w:szCs w:val="18"/>
        </w:rPr>
      </w:r>
    </w:p>
    <w:sectPr>
      <w:footnotePr/>
      <w:endnotePr/>
      <w:type w:val="nextPage"/>
      <w:pgSz w:h="16838" w:orient="portrait" w:w="11906"/>
      <w:pgMar w:top="1417" w:right="1134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Calibri">
    <w:panose1 w:val="020F0502020204030204"/>
  </w:font>
  <w:font w:name="Helvetica">
    <w:panose1 w:val="020B0604020202020204"/>
  </w:font>
  <w:font w:name="Tahoma">
    <w:panose1 w:val="020B0604030504040204"/>
  </w:font>
  <w:font w:name="Wingdings 2">
    <w:panose1 w:val="05000000000000000000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565FE0"/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88"/>
    <w:next w:val="888"/>
    <w:link w:val="83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88"/>
    <w:next w:val="888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88"/>
    <w:next w:val="888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88"/>
    <w:next w:val="888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88"/>
    <w:next w:val="888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88"/>
    <w:next w:val="888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88"/>
    <w:next w:val="888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88"/>
    <w:next w:val="888"/>
    <w:link w:val="84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88"/>
    <w:next w:val="888"/>
    <w:link w:val="84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>
    <w:name w:val="Heading 1 Char"/>
    <w:basedOn w:val="889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9">
    <w:name w:val="Heading 2 Char"/>
    <w:basedOn w:val="889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0">
    <w:name w:val="Heading 3 Char"/>
    <w:basedOn w:val="889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1">
    <w:name w:val="Heading 4 Char"/>
    <w:basedOn w:val="889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2">
    <w:name w:val="Heading 5 Char"/>
    <w:basedOn w:val="889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3">
    <w:name w:val="Heading 6 Char"/>
    <w:basedOn w:val="889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4">
    <w:name w:val="Heading 7 Char"/>
    <w:basedOn w:val="889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5">
    <w:name w:val="Heading 8 Char"/>
    <w:basedOn w:val="889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6">
    <w:name w:val="Heading 9 Char"/>
    <w:basedOn w:val="889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Title"/>
    <w:basedOn w:val="888"/>
    <w:next w:val="888"/>
    <w:link w:val="84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8">
    <w:name w:val="Title Char"/>
    <w:basedOn w:val="889"/>
    <w:link w:val="84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9">
    <w:name w:val="Subtitle"/>
    <w:basedOn w:val="888"/>
    <w:next w:val="888"/>
    <w:link w:val="85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0">
    <w:name w:val="Subtitle Char"/>
    <w:basedOn w:val="889"/>
    <w:link w:val="84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1">
    <w:name w:val="Quote"/>
    <w:basedOn w:val="888"/>
    <w:next w:val="888"/>
    <w:link w:val="85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2">
    <w:name w:val="Quote Char"/>
    <w:basedOn w:val="889"/>
    <w:link w:val="85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3">
    <w:name w:val="List Paragraph"/>
    <w:basedOn w:val="888"/>
    <w:uiPriority w:val="34"/>
    <w:qFormat/>
    <w:pPr>
      <w:pBdr/>
      <w:spacing/>
      <w:ind w:left="720"/>
      <w:contextualSpacing w:val="true"/>
    </w:pPr>
  </w:style>
  <w:style w:type="character" w:styleId="854">
    <w:name w:val="Intense Emphasis"/>
    <w:basedOn w:val="88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5">
    <w:name w:val="Intense Quote"/>
    <w:basedOn w:val="888"/>
    <w:next w:val="888"/>
    <w:link w:val="85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6">
    <w:name w:val="Intense Quote Char"/>
    <w:basedOn w:val="889"/>
    <w:link w:val="85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7">
    <w:name w:val="Intense Reference"/>
    <w:basedOn w:val="88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8">
    <w:name w:val="No Spacing"/>
    <w:basedOn w:val="888"/>
    <w:uiPriority w:val="1"/>
    <w:qFormat/>
    <w:pPr>
      <w:pBdr/>
      <w:spacing w:after="0" w:line="240" w:lineRule="auto"/>
      <w:ind/>
    </w:pPr>
  </w:style>
  <w:style w:type="character" w:styleId="859">
    <w:name w:val="Subtle Emphasis"/>
    <w:basedOn w:val="88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0">
    <w:name w:val="Emphasis"/>
    <w:basedOn w:val="889"/>
    <w:uiPriority w:val="20"/>
    <w:qFormat/>
    <w:pPr>
      <w:pBdr/>
      <w:spacing/>
      <w:ind/>
    </w:pPr>
    <w:rPr>
      <w:i/>
      <w:iCs/>
    </w:rPr>
  </w:style>
  <w:style w:type="character" w:styleId="861">
    <w:name w:val="Strong"/>
    <w:basedOn w:val="889"/>
    <w:uiPriority w:val="22"/>
    <w:qFormat/>
    <w:pPr>
      <w:pBdr/>
      <w:spacing/>
      <w:ind/>
    </w:pPr>
    <w:rPr>
      <w:b/>
      <w:bCs/>
    </w:rPr>
  </w:style>
  <w:style w:type="character" w:styleId="862">
    <w:name w:val="Subtle Reference"/>
    <w:basedOn w:val="88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3">
    <w:name w:val="Book Title"/>
    <w:basedOn w:val="88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4">
    <w:name w:val="Header"/>
    <w:basedOn w:val="888"/>
    <w:link w:val="8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5">
    <w:name w:val="Header Char"/>
    <w:basedOn w:val="889"/>
    <w:link w:val="864"/>
    <w:uiPriority w:val="99"/>
    <w:pPr>
      <w:pBdr/>
      <w:spacing/>
      <w:ind/>
    </w:pPr>
  </w:style>
  <w:style w:type="paragraph" w:styleId="866">
    <w:name w:val="Footer"/>
    <w:basedOn w:val="888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Footer Char"/>
    <w:basedOn w:val="889"/>
    <w:link w:val="866"/>
    <w:uiPriority w:val="99"/>
    <w:pPr>
      <w:pBdr/>
      <w:spacing/>
      <w:ind/>
    </w:pPr>
  </w:style>
  <w:style w:type="paragraph" w:styleId="868">
    <w:name w:val="Caption"/>
    <w:basedOn w:val="888"/>
    <w:next w:val="88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9">
    <w:name w:val="footnote text"/>
    <w:basedOn w:val="888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Footnote Text Char"/>
    <w:basedOn w:val="889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footnote reference"/>
    <w:basedOn w:val="889"/>
    <w:uiPriority w:val="99"/>
    <w:semiHidden/>
    <w:unhideWhenUsed/>
    <w:pPr>
      <w:pBdr/>
      <w:spacing/>
      <w:ind/>
    </w:pPr>
    <w:rPr>
      <w:vertAlign w:val="superscript"/>
    </w:rPr>
  </w:style>
  <w:style w:type="paragraph" w:styleId="872">
    <w:name w:val="endnote text"/>
    <w:basedOn w:val="888"/>
    <w:link w:val="87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3">
    <w:name w:val="Endnote Text Char"/>
    <w:basedOn w:val="889"/>
    <w:link w:val="872"/>
    <w:uiPriority w:val="99"/>
    <w:semiHidden/>
    <w:pPr>
      <w:pBdr/>
      <w:spacing/>
      <w:ind/>
    </w:pPr>
    <w:rPr>
      <w:sz w:val="20"/>
      <w:szCs w:val="20"/>
    </w:rPr>
  </w:style>
  <w:style w:type="character" w:styleId="874">
    <w:name w:val="endnote reference"/>
    <w:basedOn w:val="889"/>
    <w:uiPriority w:val="99"/>
    <w:semiHidden/>
    <w:unhideWhenUsed/>
    <w:pPr>
      <w:pBdr/>
      <w:spacing/>
      <w:ind/>
    </w:pPr>
    <w:rPr>
      <w:vertAlign w:val="superscript"/>
    </w:rPr>
  </w:style>
  <w:style w:type="character" w:styleId="875">
    <w:name w:val="FollowedHyperlink"/>
    <w:basedOn w:val="88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6">
    <w:name w:val="toc 1"/>
    <w:basedOn w:val="888"/>
    <w:next w:val="888"/>
    <w:uiPriority w:val="39"/>
    <w:unhideWhenUsed/>
    <w:pPr>
      <w:pBdr/>
      <w:spacing w:after="100"/>
      <w:ind/>
    </w:pPr>
  </w:style>
  <w:style w:type="paragraph" w:styleId="877">
    <w:name w:val="toc 2"/>
    <w:basedOn w:val="888"/>
    <w:next w:val="888"/>
    <w:uiPriority w:val="39"/>
    <w:unhideWhenUsed/>
    <w:pPr>
      <w:pBdr/>
      <w:spacing w:after="100"/>
      <w:ind w:left="220"/>
    </w:pPr>
  </w:style>
  <w:style w:type="paragraph" w:styleId="878">
    <w:name w:val="toc 3"/>
    <w:basedOn w:val="888"/>
    <w:next w:val="888"/>
    <w:uiPriority w:val="39"/>
    <w:unhideWhenUsed/>
    <w:pPr>
      <w:pBdr/>
      <w:spacing w:after="100"/>
      <w:ind w:left="440"/>
    </w:pPr>
  </w:style>
  <w:style w:type="paragraph" w:styleId="879">
    <w:name w:val="toc 4"/>
    <w:basedOn w:val="888"/>
    <w:next w:val="888"/>
    <w:uiPriority w:val="39"/>
    <w:unhideWhenUsed/>
    <w:pPr>
      <w:pBdr/>
      <w:spacing w:after="100"/>
      <w:ind w:left="660"/>
    </w:pPr>
  </w:style>
  <w:style w:type="paragraph" w:styleId="880">
    <w:name w:val="toc 5"/>
    <w:basedOn w:val="888"/>
    <w:next w:val="888"/>
    <w:uiPriority w:val="39"/>
    <w:unhideWhenUsed/>
    <w:pPr>
      <w:pBdr/>
      <w:spacing w:after="100"/>
      <w:ind w:left="880"/>
    </w:pPr>
  </w:style>
  <w:style w:type="paragraph" w:styleId="881">
    <w:name w:val="toc 6"/>
    <w:basedOn w:val="888"/>
    <w:next w:val="888"/>
    <w:uiPriority w:val="39"/>
    <w:unhideWhenUsed/>
    <w:pPr>
      <w:pBdr/>
      <w:spacing w:after="100"/>
      <w:ind w:left="1100"/>
    </w:pPr>
  </w:style>
  <w:style w:type="paragraph" w:styleId="882">
    <w:name w:val="toc 7"/>
    <w:basedOn w:val="888"/>
    <w:next w:val="888"/>
    <w:uiPriority w:val="39"/>
    <w:unhideWhenUsed/>
    <w:pPr>
      <w:pBdr/>
      <w:spacing w:after="100"/>
      <w:ind w:left="1320"/>
    </w:pPr>
  </w:style>
  <w:style w:type="paragraph" w:styleId="883">
    <w:name w:val="toc 8"/>
    <w:basedOn w:val="888"/>
    <w:next w:val="888"/>
    <w:uiPriority w:val="39"/>
    <w:unhideWhenUsed/>
    <w:pPr>
      <w:pBdr/>
      <w:spacing w:after="100"/>
      <w:ind w:left="1540"/>
    </w:pPr>
  </w:style>
  <w:style w:type="paragraph" w:styleId="884">
    <w:name w:val="toc 9"/>
    <w:basedOn w:val="888"/>
    <w:next w:val="888"/>
    <w:uiPriority w:val="39"/>
    <w:unhideWhenUsed/>
    <w:pPr>
      <w:pBdr/>
      <w:spacing w:after="100"/>
      <w:ind w:left="1760"/>
    </w:pPr>
  </w:style>
  <w:style w:type="character" w:styleId="885">
    <w:name w:val="Placeholder Text"/>
    <w:basedOn w:val="889"/>
    <w:uiPriority w:val="99"/>
    <w:semiHidden/>
    <w:pPr>
      <w:pBdr/>
      <w:spacing/>
      <w:ind/>
    </w:pPr>
    <w:rPr>
      <w:color w:val="666666"/>
    </w:rPr>
  </w:style>
  <w:style w:type="paragraph" w:styleId="886">
    <w:name w:val="TOC Heading"/>
    <w:uiPriority w:val="39"/>
    <w:unhideWhenUsed/>
    <w:pPr>
      <w:pBdr/>
      <w:spacing/>
      <w:ind/>
    </w:pPr>
  </w:style>
  <w:style w:type="paragraph" w:styleId="887">
    <w:name w:val="table of figures"/>
    <w:basedOn w:val="888"/>
    <w:next w:val="888"/>
    <w:uiPriority w:val="99"/>
    <w:unhideWhenUsed/>
    <w:pPr>
      <w:pBdr/>
      <w:spacing w:after="0" w:afterAutospacing="0"/>
      <w:ind/>
    </w:pPr>
  </w:style>
  <w:style w:type="paragraph" w:styleId="888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889" w:default="1">
    <w:name w:val="Default Paragraph Font"/>
    <w:uiPriority w:val="1"/>
    <w:semiHidden/>
    <w:unhideWhenUsed/>
    <w:pPr>
      <w:pBdr/>
      <w:spacing/>
      <w:ind/>
    </w:pPr>
  </w:style>
  <w:style w:type="table" w:styleId="89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1" w:default="1">
    <w:name w:val="No List"/>
    <w:uiPriority w:val="99"/>
    <w:semiHidden/>
    <w:unhideWhenUsed/>
    <w:pPr>
      <w:pBdr/>
      <w:spacing/>
      <w:ind/>
    </w:pPr>
  </w:style>
  <w:style w:type="character" w:styleId="892">
    <w:name w:val="Hyperlink"/>
    <w:pPr>
      <w:pBdr/>
      <w:spacing/>
      <w:ind/>
    </w:pPr>
    <w:rPr>
      <w:color w:val="0000ff"/>
      <w:u w:val="single"/>
    </w:rPr>
  </w:style>
  <w:style w:type="paragraph" w:styleId="893">
    <w:name w:val="Balloon Text"/>
    <w:basedOn w:val="888"/>
    <w:link w:val="894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894" w:customStyle="1">
    <w:name w:val="Testo fumetto Carattere"/>
    <w:basedOn w:val="889"/>
    <w:link w:val="893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it-IT"/>
    </w:rPr>
  </w:style>
  <w:style w:type="paragraph" w:styleId="895" w:customStyle="1">
    <w:name w:val="Corpo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" w:hAnsi="Helvetica" w:eastAsia="Arial Unicode MS" w:cs="Arial Unicode MS"/>
      <w:color w:val="000000"/>
      <w:sz w:val="24"/>
      <w:szCs w:val="24"/>
      <w:lang w:val="es-ES_tradnl"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hyperlink" Target="mailto:moic85100d@istruzione.it" TargetMode="External"/><Relationship Id="rId12" Type="http://schemas.openxmlformats.org/officeDocument/2006/relationships/hyperlink" Target="mailto:moic85100d@pec.istruzione.i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B9240993-C6A6-4039-9C0A-A359D6DE9BA8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</dc:creator>
  <cp:revision>21</cp:revision>
  <dcterms:created xsi:type="dcterms:W3CDTF">2025-12-10T10:02:00Z</dcterms:created>
  <dcterms:modified xsi:type="dcterms:W3CDTF">2026-03-25T12:50:00Z</dcterms:modified>
</cp:coreProperties>
</file>