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ISTITUTO COMPRENSIVO 4 MODENA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Scuola Secondaria di Primo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GALILEO FERRARIS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 SCOLASTICO 2019-2020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PROGRAMMAZIONE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    3°   SEZ   A B C D E F G H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DOCENTI:   Prof.sse/ri 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08.661417322834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Roberta De Piccoli  Maria Ottani  Paola Iommi</w:t>
      </w:r>
    </w:p>
    <w:p w:rsidR="00000000" w:rsidDel="00000000" w:rsidP="00000000" w:rsidRDefault="00000000" w:rsidRPr="00000000" w14:paraId="0000001E">
      <w:pPr>
        <w:ind w:left="708.6614173228347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Francesco Russo  Lorenzo Seghedoni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DISCIPLINARI GENERALI</w:t>
      </w:r>
    </w:p>
    <w:tbl>
      <w:tblPr>
        <w:tblStyle w:val="Table1"/>
        <w:tblW w:w="1366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65"/>
        <w:tblGridChange w:id="0">
          <w:tblGrid>
            <w:gridCol w:w="13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Riferimenti alle Indicazioni per il curricolo - Ministero della Pubblica Istruzione 2012 e aggiornamenti seguenti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Competenze chiave europee - Competenze chiave di cittadinanza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2"/>
              </w:numPr>
              <w:spacing w:after="0" w:afterAutospacing="0" w:befor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Comunicazione nella lingua madre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2"/>
              </w:numPr>
              <w:spacing w:after="0" w:afterAutospacing="0" w:before="0" w:beforeAutospacing="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Comunicazione nelle lingue straniere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2"/>
              </w:numPr>
              <w:spacing w:after="0" w:afterAutospacing="0" w:before="0" w:beforeAutospacing="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Competenza matematica e competenze base in campo scientifico e tecnologico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2"/>
              </w:numPr>
              <w:spacing w:after="0" w:afterAutospacing="0" w:before="0" w:beforeAutospacing="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Competenza digitale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2"/>
              </w:numPr>
              <w:spacing w:after="0" w:afterAutospacing="0" w:before="0" w:beforeAutospacing="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Imparare ad imparare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2"/>
              </w:numPr>
              <w:spacing w:after="0" w:afterAutospacing="0" w:before="0" w:beforeAutospacing="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Competenze sociali e civiche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2"/>
              </w:numPr>
              <w:spacing w:after="0" w:afterAutospacing="0" w:before="0" w:beforeAutospacing="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Consapevolezza ed espressione culturale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2"/>
              </w:numPr>
              <w:spacing w:after="240" w:before="0" w:beforeAutospacing="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Senso di iniziativa ed imprenditorialità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 linguistico-artistico-espressiva</w:t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L’apprendimento delle lingue e dei linguaggi non verbali si realizza con il concorso di più discipline: lingua italiana; lingue comunitarie; musica; arte-immagine; corpo-movimento-sport.</w:t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[…] si devono favorire gli apprendimenti disciplinari specifici e l’integrazione dei linguaggi per ampliare la gamma di possibilità espressive [...].</w:t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1"/>
        <w:ind w:left="-141.73228346456688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MUSICA - TRAGUARDI FORMATIVI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40.0" w:type="dxa"/>
        <w:jc w:val="left"/>
        <w:tblInd w:w="-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40"/>
        <w:tblGridChange w:id="0">
          <w:tblGrid>
            <w:gridCol w:w="13740"/>
          </w:tblGrid>
        </w:tblGridChange>
      </w:tblGrid>
      <w:tr>
        <w:trPr>
          <w:trHeight w:val="3320" w:hRule="atLeast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1"/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Eseguire in modo espressivo, collettivamente e individualmente, brani vocali e strumentali di diversi generi e stili, anche avvalendosi di strumentazioni elettroniche. </w:t>
            </w:r>
          </w:p>
          <w:p w:rsidR="00000000" w:rsidDel="00000000" w:rsidP="00000000" w:rsidRDefault="00000000" w:rsidRPr="00000000" w14:paraId="00000039">
            <w:pPr>
              <w:keepNext w:val="1"/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Improvvisare, rielaborare, comporre brani musicali vocali e strumentali, utilizzando sia strutture aperte, sia semplici schemi ritmico-melodici.</w:t>
            </w:r>
          </w:p>
          <w:p w:rsidR="00000000" w:rsidDel="00000000" w:rsidP="00000000" w:rsidRDefault="00000000" w:rsidRPr="00000000" w14:paraId="0000003A">
            <w:pPr>
              <w:keepNext w:val="1"/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Riconoscere e classificare anche stilisticamente i più importanti elementi costitutivi del linguaggio musicale.</w:t>
            </w:r>
          </w:p>
          <w:p w:rsidR="00000000" w:rsidDel="00000000" w:rsidP="00000000" w:rsidRDefault="00000000" w:rsidRPr="00000000" w14:paraId="0000003B">
            <w:pPr>
              <w:keepNext w:val="1"/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Conoscere, descrivere e interpretare in modo critico opere d’arte musicali e progettare/realizzare eventi sonori che integrino altre forme artistiche, quali danza, teatro, arti visive e multimediali.</w:t>
            </w:r>
          </w:p>
          <w:p w:rsidR="00000000" w:rsidDel="00000000" w:rsidP="00000000" w:rsidRDefault="00000000" w:rsidRPr="00000000" w14:paraId="0000003C">
            <w:pPr>
              <w:keepNext w:val="1"/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Decodificare e utilizzare la notazione tradizionale e altri sistemi di scrittura.</w:t>
            </w:r>
          </w:p>
          <w:p w:rsidR="00000000" w:rsidDel="00000000" w:rsidP="00000000" w:rsidRDefault="00000000" w:rsidRPr="00000000" w14:paraId="0000003D">
            <w:pPr>
              <w:keepNext w:val="1"/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Orientare la costruzione della propria identità musicale, ampliarne l’orizzonte valorizzando le proprie esperienze, il percorso svolto e le opportunità offerte dal contesto.</w:t>
            </w:r>
          </w:p>
          <w:p w:rsidR="00000000" w:rsidDel="00000000" w:rsidP="00000000" w:rsidRDefault="00000000" w:rsidRPr="00000000" w14:paraId="0000003E">
            <w:pPr>
              <w:keepNext w:val="1"/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Accedere alle risorse musicali presenti in rete e utilizzare software specifici per elaborazioni sonore e musicali.</w:t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L’apprendimento della musica nella scuola si articola su due livelli esperienziali: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livello della produzione, mediante l’azione diretta con e sui materiali sonori, in particolare           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attraverso l’attività corale e di musica d’insieme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livello della fruizione consapevole, che implica la costruzione e l’elaborazione di significati 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personali, sociali e culturali.</w:t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L’apprendimento della musica esplica specifiche funzioni formative, tra loro interdipendenti: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funzione cognitivo - culturale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funzione linguistico  -comunicativa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funzione emotivo - affettiva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funzione identitaria e interculturale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funzione relazionale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9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funzione critico - estetica</w:t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 sviluppo delle competenze sarà finalizzato al raggiungimento degli obiettivi di apprendimento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previsti al termine della classe terza della scuola secondaria di primo grado.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DISCIPLINARI GENERALI - COMPETENZE SPECIFICHE</w:t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40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40"/>
        <w:tblGridChange w:id="0">
          <w:tblGrid>
            <w:gridCol w:w="137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Padroneggiare gli strumenti necessari a un utilizzo consapevole del patrimonio artistico e letterario (strumenti e tecniche di fruizione e produzione, lettura critica).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Comprensione ed uso del linguaggio specifico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Espressione vocale ed uso dei mezzi strumentali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Capacità di ascolto e comprensione dei fenomeni sonori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Rielaborazione personale di materiali sonori</w:t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DISCIPLINARI MINIMI E INDIVIDUALIZZATI</w:t>
      </w:r>
    </w:p>
    <w:tbl>
      <w:tblPr>
        <w:tblStyle w:val="Table4"/>
        <w:tblW w:w="13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75"/>
        <w:tblGridChange w:id="0">
          <w:tblGrid>
            <w:gridCol w:w="1357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Programmazioni a obiettivi minimi</w:t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conoscere ed usare in modo essenziale le strutture ritmico-melodiche e la terminologia propria </w:t>
            </w:r>
          </w:p>
          <w:p w:rsidR="00000000" w:rsidDel="00000000" w:rsidP="00000000" w:rsidRDefault="00000000" w:rsidRPr="00000000" w14:paraId="00000062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della disciplina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usare la voce e gli strumenti solo in brani semplici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analizzare e classificare, se guidato, gli eventi sonori nei loro parametri e riconoscere</w:t>
            </w:r>
          </w:p>
          <w:p w:rsidR="00000000" w:rsidDel="00000000" w:rsidP="00000000" w:rsidRDefault="00000000" w:rsidRPr="00000000" w14:paraId="00000065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all’ascolto gli strumenti musicali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saper produrre, se guidato, semplici sequenze sonore e saper organizzare i materiali sonori in </w:t>
            </w:r>
          </w:p>
          <w:p w:rsidR="00000000" w:rsidDel="00000000" w:rsidP="00000000" w:rsidRDefault="00000000" w:rsidRPr="00000000" w14:paraId="00000067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modo consapevole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5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attenzione durante le attività in classe</w:t>
            </w:r>
          </w:p>
          <w:p w:rsidR="00000000" w:rsidDel="00000000" w:rsidP="00000000" w:rsidRDefault="00000000" w:rsidRPr="00000000" w14:paraId="00000069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Programmazioni individualizzate (inclusione e differenziazione)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 gli alunni con necessità di PEI, PDP e PDF si valuterà a seconda dei casi l’opportunità di programmazioni individualizzate o per obiettivi minimi, o ancora se far valere la programmazione di classe.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Questi alunni verranno coinvolti nelle attività con percorsi privilegiati di interazione con i compagni, per raggiungere una migliore valorizzazione delle potenzialità individuali e, conseguentemente, agevolare la valutazione. </w:t>
            </w:r>
          </w:p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TRAGUARDI PER LO SVILUPPO DELLE COMPETENZE AL TERMINE DEL TRIENNIO</w:t>
      </w:r>
    </w:p>
    <w:tbl>
      <w:tblPr>
        <w:tblStyle w:val="Table5"/>
        <w:tblW w:w="13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75"/>
        <w:tblGridChange w:id="0">
          <w:tblGrid>
            <w:gridCol w:w="1357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ind w:right="53.7401574803163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3"/>
              </w:numPr>
              <w:ind w:left="708.6614173228347" w:right="750.8267716535448" w:hanging="425.1968503937008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L’alunno partecipa in modo attivo alla realizzazione di esperienze musicali attraverso l’esecuzione e l’interpretazione di brani strumentali e vocali appartenenti a generi e culture differenti.</w:t>
            </w:r>
          </w:p>
          <w:p w:rsidR="00000000" w:rsidDel="00000000" w:rsidP="00000000" w:rsidRDefault="00000000" w:rsidRPr="00000000" w14:paraId="00000073">
            <w:pPr>
              <w:ind w:left="1440" w:right="750.826771653544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3"/>
              </w:numPr>
              <w:ind w:left="708.6614173228347" w:right="750.8267716535448" w:hanging="425.1968503937008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Usa e comprende il codice base di notazione funzionale alla lettura, all’apprendimento e alla riproduzione di brani musicali.</w:t>
            </w:r>
          </w:p>
          <w:p w:rsidR="00000000" w:rsidDel="00000000" w:rsidP="00000000" w:rsidRDefault="00000000" w:rsidRPr="00000000" w14:paraId="00000075">
            <w:pPr>
              <w:ind w:left="1440" w:right="750.826771653544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3"/>
              </w:numPr>
              <w:ind w:left="708.6614173228347" w:right="750.8267716535448" w:hanging="425.1968503937008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 dare significato alle proprie esperienze musicali, dimostrando la propria capacità di comprensione di eventi, materiali e opere musicali riconoscendone i significati, anche in relazione al contesto storico-culturale.</w:t>
            </w:r>
          </w:p>
          <w:p w:rsidR="00000000" w:rsidDel="00000000" w:rsidP="00000000" w:rsidRDefault="00000000" w:rsidRPr="00000000" w14:paraId="00000077">
            <w:pPr>
              <w:ind w:left="1440" w:right="750.826771653544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3"/>
              </w:numPr>
              <w:ind w:left="708.6614173228347" w:right="750.8267716535448" w:hanging="425.1968503937008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 analizzare gli aspetti formali e strutturali insiti negli eventi e nei materiali musicali, facendo uso di un lessico appropriato e adottando codici rappresentativi diversi.</w:t>
            </w:r>
          </w:p>
          <w:p w:rsidR="00000000" w:rsidDel="00000000" w:rsidP="00000000" w:rsidRDefault="00000000" w:rsidRPr="00000000" w14:paraId="00000079">
            <w:pPr>
              <w:ind w:left="1440" w:right="750.826771653544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3"/>
              </w:numPr>
              <w:ind w:left="708.6614173228347" w:right="750.8267716535448" w:hanging="425.1968503937008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Valuta in modo funzionale ed estetico ciò di cui fruisce, raccordando la propria esperienza alle tradizioni storiche e alle diversità culturali contemporanee.</w:t>
            </w:r>
          </w:p>
          <w:p w:rsidR="00000000" w:rsidDel="00000000" w:rsidP="00000000" w:rsidRDefault="00000000" w:rsidRPr="00000000" w14:paraId="0000007B">
            <w:pPr>
              <w:ind w:left="1440" w:right="750.826771653544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3"/>
              </w:numPr>
              <w:ind w:left="708.6614173228347" w:right="750.8267716535448" w:hanging="425.1968503937008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Integra con altri saperi e altre pratiche artistiche le proprie esperienze musicali, servendosi anche di appropriati sistemi di codifica.</w:t>
            </w:r>
          </w:p>
          <w:p w:rsidR="00000000" w:rsidDel="00000000" w:rsidP="00000000" w:rsidRDefault="00000000" w:rsidRPr="00000000" w14:paraId="0000007D">
            <w:pPr>
              <w:ind w:left="1440" w:right="750.826771653544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3"/>
              </w:numPr>
              <w:ind w:left="708.6614173228347" w:right="750.8267716535448" w:hanging="425.1968503937008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Esegue in modo espressivo, collettivamente o individualmente, i brani proposti.</w:t>
            </w:r>
          </w:p>
          <w:p w:rsidR="00000000" w:rsidDel="00000000" w:rsidP="00000000" w:rsidRDefault="00000000" w:rsidRPr="00000000" w14:paraId="0000007F">
            <w:pPr>
              <w:ind w:left="1440" w:right="750.826771653544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3"/>
              </w:numPr>
              <w:ind w:left="708.6614173228347" w:right="750.8267716535448" w:hanging="425.1968503937008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Improvvisa e rielabora brani vocali e/o strumentali, utilizzando sia strutture aperte, sia semplici schemi ritmico-melodici.</w:t>
            </w:r>
          </w:p>
          <w:p w:rsidR="00000000" w:rsidDel="00000000" w:rsidP="00000000" w:rsidRDefault="00000000" w:rsidRPr="00000000" w14:paraId="00000081">
            <w:pPr>
              <w:ind w:left="1440" w:right="750.826771653544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3"/>
              </w:numPr>
              <w:ind w:left="708.6614173228347" w:right="750.8267716535448" w:hanging="425.1968503937008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Riconosce e classifica alcuni elementi del linguaggio musicale.</w:t>
            </w:r>
          </w:p>
          <w:p w:rsidR="00000000" w:rsidDel="00000000" w:rsidP="00000000" w:rsidRDefault="00000000" w:rsidRPr="00000000" w14:paraId="00000083">
            <w:pPr>
              <w:ind w:left="1440" w:right="750.826771653544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3"/>
              </w:numPr>
              <w:ind w:left="708.6614173228347" w:right="750.8267716535448" w:hanging="425.1968503937008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Ascolta, conosce e interpreta in modo critico le opere musicali proposte, collegandole anche ad altre forme artistiche.</w:t>
            </w:r>
          </w:p>
          <w:p w:rsidR="00000000" w:rsidDel="00000000" w:rsidP="00000000" w:rsidRDefault="00000000" w:rsidRPr="00000000" w14:paraId="00000085">
            <w:pPr>
              <w:ind w:left="1440" w:right="750.826771653544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3"/>
              </w:numPr>
              <w:ind w:left="708.6614173228347" w:right="750.8267716535448" w:hanging="425.1968503937008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 lo sviluppo delle proprie competenze musicali nell’ottica della costruzione di un’identità musicale consapevole delle proprie attitudini e capacità.</w:t>
            </w:r>
          </w:p>
          <w:p w:rsidR="00000000" w:rsidDel="00000000" w:rsidP="00000000" w:rsidRDefault="00000000" w:rsidRPr="00000000" w14:paraId="00000087">
            <w:pPr>
              <w:ind w:left="1440" w:right="750.826771653544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jc w:val="both"/>
        <w:rPr>
          <w:sz w:val="24"/>
          <w:szCs w:val="24"/>
        </w:rPr>
        <w:sectPr>
          <w:headerReference r:id="rId6" w:type="default"/>
          <w:headerReference r:id="rId7" w:type="even"/>
          <w:footerReference r:id="rId8" w:type="default"/>
          <w:footerReference r:id="rId9" w:type="even"/>
          <w:pgSz w:h="12240" w:w="15840"/>
          <w:pgMar w:bottom="1133.8582677165355" w:top="1020.472440944882" w:left="1133.8582677165355" w:right="1133.8582677165355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FORMATIVI SPECIFICI - PIANO ANNUALE DI LAVORO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Quattro ambiti: </w:t>
      </w:r>
      <w:r w:rsidDel="00000000" w:rsidR="00000000" w:rsidRPr="00000000">
        <w:rPr>
          <w:sz w:val="24"/>
          <w:szCs w:val="24"/>
          <w:rtl w:val="0"/>
        </w:rPr>
        <w:t xml:space="preserve">Teoria musicale, Pratica musicale, Educazione alla cultura musicale e alla storia della musica, Creatività</w:t>
      </w:r>
    </w:p>
    <w:p w:rsidR="00000000" w:rsidDel="00000000" w:rsidP="00000000" w:rsidRDefault="00000000" w:rsidRPr="00000000" w14:paraId="0000008D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4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Teoria musicale </w:t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1a. completare gli elementi principali del linguaggio musicale</w:t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1b. ampliare la conoscenza del codice musicale: intervalli, toni e semitoni, ritmi irregolari, tempi</w: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semplici e composti, legature, sincope…</w:t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1c. conoscere la logica delle scale maggiori e minori, degli accordi, della tonalità</w:t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1d. conoscere la frase e la logica del discorso musicale, della consonanza e dissonanza</w:t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 1-3-5-7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4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Pratica musicale</w:t>
      </w:r>
    </w:p>
    <w:p w:rsidR="00000000" w:rsidDel="00000000" w:rsidP="00000000" w:rsidRDefault="00000000" w:rsidRPr="00000000" w14:paraId="0000009D">
      <w:pPr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2.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espressione vocale</w:t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2a. saper eseguire individualmente e/o in coro per imitazione e/o per lettura brani ad una o più voci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(parlati, declamati e intonati), desunti da repertori senza preclusioni di generi, epoche e stili,</w:t>
      </w:r>
    </w:p>
    <w:p w:rsidR="00000000" w:rsidDel="00000000" w:rsidP="00000000" w:rsidRDefault="00000000" w:rsidRPr="00000000" w14:paraId="000000A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controllando l’emissione e curando il sincronismo e l’amalgama delle voci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2b. conoscere la classificazione delle voci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uso di mezzi strumentali</w:t>
      </w:r>
    </w:p>
    <w:p w:rsidR="00000000" w:rsidDel="00000000" w:rsidP="00000000" w:rsidRDefault="00000000" w:rsidRPr="00000000" w14:paraId="000000A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2c. migliorare la tecnica di uno strumento musicale didattico</w:t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2d. saper eseguire anche a due mani brani ritmici e melodici più complessi, sia ad orecchio, sia decifrando una notazione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2e. saper partecipare ad una esecuzione in gruppo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 1-2-3-4-5-6-7-8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4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Educazione alla cultura musicale e alla storia della musica</w:t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3a. riconoscere gli elementi costitutivi principali di un brano (struttura, tempo, ritmo, melodia,</w:t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fraseggio, dinamica, agogica…) e saperli tradurre con termini specifici appropriati</w:t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3b. riconoscere gli strumenti principali dell’orchestra e la loro funzione</w:t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3c. riconoscere le strutture principali di un brano ed attribuire loro valenza espressiva</w:t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3d. conoscere alcune differenze e peculiarità di generi musicali diversi, con riferimento anche alle</w:t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aree extraeuropee (educazione alla muliculturalità)</w:t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3e. ampliare la conoscenza delle forme e generi  strumentali (forma tripartita, forma-sonata, fuga, sinfonia..)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3f. confrontare opere di epoche diverse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3g. riconoscere i principali usi e funzioni della musica nella realtà contemporanea</w:t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3h. collegare il mondo sonoro con esperienze extramusicali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3i. creare relazioni con altri linguaggi (arte, danza, poesia, cinema …)</w:t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3l. realizzare percorsi interdisciplinari a tema</w:t>
      </w:r>
    </w:p>
    <w:p w:rsidR="00000000" w:rsidDel="00000000" w:rsidP="00000000" w:rsidRDefault="00000000" w:rsidRPr="00000000" w14:paraId="000000B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 1-2-3-4-5-6-7-8</w:t>
      </w:r>
    </w:p>
    <w:p w:rsidR="00000000" w:rsidDel="00000000" w:rsidP="00000000" w:rsidRDefault="00000000" w:rsidRPr="00000000" w14:paraId="000000B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4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Creatività</w:t>
      </w:r>
    </w:p>
    <w:p w:rsidR="00000000" w:rsidDel="00000000" w:rsidP="00000000" w:rsidRDefault="00000000" w:rsidRPr="00000000" w14:paraId="000000C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4a. improvvisare e/o comporre sequenze ritmiche e melodiche partendo da stimoli di diversa natura (musicali, </w:t>
      </w:r>
    </w:p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grafici, verbali. motori,…)</w:t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4b. elaborare brevi sequenze audio-video</w:t>
      </w:r>
    </w:p>
    <w:p w:rsidR="00000000" w:rsidDel="00000000" w:rsidP="00000000" w:rsidRDefault="00000000" w:rsidRPr="00000000" w14:paraId="000000C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Competenze 1-2-3-4-5-6-7-8</w:t>
      </w:r>
    </w:p>
    <w:p w:rsidR="00000000" w:rsidDel="00000000" w:rsidP="00000000" w:rsidRDefault="00000000" w:rsidRPr="00000000" w14:paraId="000000C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 DIDATTICA</w:t>
      </w:r>
      <w:r w:rsidDel="00000000" w:rsidR="00000000" w:rsidRPr="00000000">
        <w:rPr>
          <w:rtl w:val="0"/>
        </w:rPr>
      </w:r>
    </w:p>
    <w:tbl>
      <w:tblPr>
        <w:tblStyle w:val="Table6"/>
        <w:tblW w:w="13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60"/>
        <w:tblGridChange w:id="0">
          <w:tblGrid>
            <w:gridCol w:w="138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tabs>
                <w:tab w:val="left" w:pos="992"/>
              </w:tabs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esercizi di respirazione, intonazione e appropriazione degli intervalli tra i suoni 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sviluppo dell’orecchio musicale (suoni e fraseggio) 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lettura ritmica 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esecuzione di canti a una o più voci, con accompagnamento ritmico e/o strumentale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esecuzione di canti in lingua straniera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esecuzione di brevi melodie con lo strumento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di pratica strumentale e di danza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di ascolto di brani con/senza presentazione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esposizione delle impressioni personali dei ragazzi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collegamenti con altre discipline/percorsi interdisciplinari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visualizzazioni grafiche o schematiche, lezioni con il rinforzo di immagini o l’ausilio di sussidi, mappe 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materiale digitalizzato e/o rintracciabile in rete su supporto fisico, su registro elettronico o in classe virtuale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collegamenti tra le nuove informazioni e quelle già acquisite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sviluppo di inferenze, integrazioni e collegamenti tra le conoscenze e le discipline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sviluppo dei processi di autovalutazione e autocontrollo delle strategie di apprendimento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dettatura/elaborazione alla lavagna di appunti, concetti, regole, informazioni...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lavori individuali, in piccoli gruppi, di classe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momenti a classi aperte parallele per condivisione di attività in comune, quando possibile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tutoraggio tra compagni all’interno della classe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di potenziamento e recupero</w:t>
            </w:r>
          </w:p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1"/>
              </w:numPr>
              <w:tabs>
                <w:tab w:val="left" w:pos="992"/>
              </w:tabs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riferimenti a metodologie disciplinari specifiche come Orff, Dalcroze, Bassi, Kodaly e così via</w:t>
            </w:r>
          </w:p>
          <w:p w:rsidR="00000000" w:rsidDel="00000000" w:rsidP="00000000" w:rsidRDefault="00000000" w:rsidRPr="00000000" w14:paraId="000000E6">
            <w:pPr>
              <w:widowControl w:val="0"/>
              <w:tabs>
                <w:tab w:val="left" w:pos="992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MEZZI E STRUMENTI</w:t>
      </w:r>
      <w:r w:rsidDel="00000000" w:rsidR="00000000" w:rsidRPr="00000000">
        <w:rPr>
          <w:rtl w:val="0"/>
        </w:rPr>
      </w:r>
    </w:p>
    <w:tbl>
      <w:tblPr>
        <w:tblStyle w:val="Table7"/>
        <w:tblW w:w="13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88"/>
        <w:gridCol w:w="6840"/>
        <w:tblGridChange w:id="0">
          <w:tblGrid>
            <w:gridCol w:w="6588"/>
            <w:gridCol w:w="68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1"/>
              </w:numPr>
              <w:tabs>
                <w:tab w:val="left" w:pos="-2160"/>
              </w:tabs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Libri di testo, audiolibri, libri digitali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1"/>
              </w:numPr>
              <w:tabs>
                <w:tab w:val="left" w:pos="-2160"/>
              </w:tabs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Testi didattici di supporto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1"/>
              </w:numPr>
              <w:tabs>
                <w:tab w:val="left" w:pos="-2160"/>
              </w:tabs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Schede predisposte dall’insegnante / fotocopie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1"/>
              </w:numPr>
              <w:tabs>
                <w:tab w:val="left" w:pos="-2160"/>
              </w:tabs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CD, DVD, CD ROM, UP, LINK disciplinari in rete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1"/>
              </w:numPr>
              <w:tabs>
                <w:tab w:val="left" w:pos="-2160"/>
              </w:tabs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Lavagna / Computer / LIM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11"/>
              </w:numPr>
              <w:tabs>
                <w:tab w:val="left" w:pos="-2160"/>
              </w:tabs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Uscite sul territorio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1"/>
              </w:numPr>
              <w:tabs>
                <w:tab w:val="left" w:pos="-2160"/>
              </w:tabs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Strumenti musicali (con eventuali facilitatori da predisporre)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1"/>
              </w:numPr>
              <w:tabs>
                <w:tab w:val="left" w:pos="-2160"/>
              </w:tabs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virtuale - mail istituzionale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1"/>
              </w:numPr>
              <w:tabs>
                <w:tab w:val="left" w:pos="-2160"/>
              </w:tabs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Laboratorio musicale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1"/>
              </w:numPr>
              <w:tabs>
                <w:tab w:val="left" w:pos="-2160"/>
              </w:tabs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Spartiti (con eventuali facilitatori da predisporre)</w:t>
            </w:r>
          </w:p>
        </w:tc>
      </w:tr>
    </w:tbl>
    <w:p w:rsidR="00000000" w:rsidDel="00000000" w:rsidP="00000000" w:rsidRDefault="00000000" w:rsidRPr="00000000" w14:paraId="000000F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VERIFICHE E CONTROLLO DEGLI APPRENDIMENTI</w:t>
      </w:r>
      <w:r w:rsidDel="00000000" w:rsidR="00000000" w:rsidRPr="00000000">
        <w:rPr>
          <w:rtl w:val="0"/>
        </w:rPr>
      </w:r>
    </w:p>
    <w:tbl>
      <w:tblPr>
        <w:tblStyle w:val="Table8"/>
        <w:tblW w:w="134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30"/>
        <w:tblGridChange w:id="0">
          <w:tblGrid>
            <w:gridCol w:w="1343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 E TIPOLOGIA PROVE</w:t>
            </w:r>
          </w:p>
          <w:p w:rsidR="00000000" w:rsidDel="00000000" w:rsidP="00000000" w:rsidRDefault="00000000" w:rsidRPr="00000000" w14:paraId="000000F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Adeguata distribuzione delle prove nel corso dell’anno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Informazione all’alunno degli argomenti oggetto di verifica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Uso di mediatori didattici come schemi, mappe, immagini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Prove formative e sommative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Ripasso degli argomenti prima della prova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Coerenza della tipologia e del livello delle prove con la relativa sezione di lavoro effettivamente svolta in classe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Prove graduate tenendo conto delle diverse fasce di livello (articolate in modo tale da consentire ad ognuno di esprimere al meglio capacità e conoscenze personali).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Prove d’ascolto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Esecuzione ritmica individuale, a coppie e di gruppo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Esecuzione canora individuale, a coppie e di gruppo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Esecuzione strumentale individuale, a coppie e di gruppo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Esecuzione a prima vista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Verifica scritta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7"/>
              </w:numPr>
              <w:tabs>
                <w:tab w:val="left" w:pos="-2160"/>
              </w:tabs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Interrogazione orale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Controllo dei quaderni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Esercizi svolti alla lavagna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7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Riassunti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7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Orientamento sui testi (lettura, identificazione dei dati, comprensione, elaborazione personale)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Osservazioni ed interventi dei singoli studenti durante la lezione e le altre attività didattiche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7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Compiti di realtà (trasferimento della conoscenza e delle abilità in un contesto diverso)</w:t>
            </w:r>
          </w:p>
          <w:p w:rsidR="00000000" w:rsidDel="00000000" w:rsidP="00000000" w:rsidRDefault="00000000" w:rsidRPr="00000000" w14:paraId="0000010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pos="-21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VALUTAZIONE</w:t>
      </w:r>
    </w:p>
    <w:p w:rsidR="00000000" w:rsidDel="00000000" w:rsidP="00000000" w:rsidRDefault="00000000" w:rsidRPr="00000000" w14:paraId="000001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Livelli da stabilire sulla base degli obiettivi raggruppati nei 4 ambiti disciplinari e degli 11 punti-traguardo</w:t>
      </w:r>
    </w:p>
    <w:p w:rsidR="00000000" w:rsidDel="00000000" w:rsidP="00000000" w:rsidRDefault="00000000" w:rsidRPr="00000000" w14:paraId="0000011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LIVELLO INIZIALE: </w:t>
      </w:r>
      <w:r w:rsidDel="00000000" w:rsidR="00000000" w:rsidRPr="00000000">
        <w:rPr>
          <w:sz w:val="24"/>
          <w:szCs w:val="24"/>
          <w:rtl w:val="0"/>
        </w:rPr>
        <w:t xml:space="preserve">L’alunno svolge compiti semplici in situazioni note. Mostra di saper applicare conoscenze e abilità essenziali e di saper applicare regole e procedure fondamentali. E’ un livello puramente esecutivo, in cui lo studente applica strategie di soluzioni meccaniche e ripetitive, senza margini di interpretazione e creatività. Quindi padroneggia in modo essenziale conoscenze e abilità.</w:t>
      </w:r>
    </w:p>
    <w:p w:rsidR="00000000" w:rsidDel="00000000" w:rsidP="00000000" w:rsidRDefault="00000000" w:rsidRPr="00000000" w14:paraId="000001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LIVELLO BASE: </w:t>
      </w:r>
      <w:r w:rsidDel="00000000" w:rsidR="00000000" w:rsidRPr="00000000">
        <w:rPr>
          <w:sz w:val="24"/>
          <w:szCs w:val="24"/>
          <w:rtl w:val="0"/>
        </w:rPr>
        <w:t xml:space="preserve">L’alunno svolge compiti e risolve piccoli problemi in situazioni note. Compie scelte consapevoli, mobilitando in modo proficuo conoscenze e abilità acquisite. Questo livello evidenzia la capacità dello studente di risolvere problemi con interpretazioni che richiedono la scelta autonoma di strategie e il saper applicarle, anche se in contesti noti, cioè anche se già applicate nel corso dell’attività didattica. Quindi padroneggia in modo adeguato conoscenze e abilità.</w:t>
      </w:r>
    </w:p>
    <w:p w:rsidR="00000000" w:rsidDel="00000000" w:rsidP="00000000" w:rsidRDefault="00000000" w:rsidRPr="00000000" w14:paraId="000001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LIVELLO INTERMEDIO: </w:t>
      </w:r>
      <w:r w:rsidDel="00000000" w:rsidR="00000000" w:rsidRPr="00000000">
        <w:rPr>
          <w:sz w:val="24"/>
          <w:szCs w:val="24"/>
          <w:rtl w:val="0"/>
        </w:rPr>
        <w:t xml:space="preserve">L’alunno svolge compiti e risolve problemi anche in situazioni non note, mostra padronanza nella mobilitazione di conoscenze e abilità. Sa proporre e sostenere le proprie opinioni. Fa scelte autonome e responsabili. Sa orientarsi anche situazioni mai affrontate nel corso dell’attività didattica e porsi in modo critico di fronte alla classe. Quindi padroneggia in modo completo conoscenze e abilità.</w:t>
      </w:r>
    </w:p>
    <w:p w:rsidR="00000000" w:rsidDel="00000000" w:rsidP="00000000" w:rsidRDefault="00000000" w:rsidRPr="00000000" w14:paraId="0000011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LIVELLO AVANZATO: </w:t>
      </w:r>
      <w:r w:rsidDel="00000000" w:rsidR="00000000" w:rsidRPr="00000000">
        <w:rPr>
          <w:sz w:val="24"/>
          <w:szCs w:val="24"/>
          <w:rtl w:val="0"/>
        </w:rPr>
        <w:t xml:space="preserve">L’alunno sa risolvere problemi complessi anche in situazioni non note. Sa operare collegamenti fra le conoscenze acquisite. Sa sostenere le proprie opinioni, fare scelte autonome e responsabili. Sa affrontare situazioni nuove rispetto all’attività didattica, mostra capacità critica e si forma delle opinioni in modo autonomo, mostrando anche una notevole capacità di riflessione. Quindi padroneggia in modo completo, approfondito e critico.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738.000000000002" w:type="dxa"/>
        <w:jc w:val="left"/>
        <w:tblInd w:w="-12.0" w:type="dxa"/>
        <w:tblLayout w:type="fixed"/>
        <w:tblLook w:val="0000"/>
      </w:tblPr>
      <w:tblGrid>
        <w:gridCol w:w="5362"/>
        <w:gridCol w:w="8376"/>
        <w:tblGridChange w:id="0">
          <w:tblGrid>
            <w:gridCol w:w="5362"/>
            <w:gridCol w:w="837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Modalità di trasmissione delle valutazioni alle famiglie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tabs>
                <w:tab w:val="left" w:pos="-3"/>
                <w:tab w:val="left" w:pos="357"/>
                <w:tab w:val="left" w:pos="720"/>
              </w:tabs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6"/>
              </w:numPr>
              <w:tabs>
                <w:tab w:val="left" w:pos="-3"/>
                <w:tab w:val="left" w:pos="357"/>
                <w:tab w:val="left" w:pos="72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Livello di partenza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6"/>
              </w:numPr>
              <w:tabs>
                <w:tab w:val="left" w:pos="-3"/>
                <w:tab w:val="left" w:pos="357"/>
                <w:tab w:val="left" w:pos="72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Evoluzione del processo di apprendimento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6"/>
              </w:numPr>
              <w:tabs>
                <w:tab w:val="left" w:pos="-3"/>
                <w:tab w:val="left" w:pos="357"/>
                <w:tab w:val="left" w:pos="72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Competenze raggiunte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6"/>
              </w:numPr>
              <w:tabs>
                <w:tab w:val="left" w:pos="-3"/>
                <w:tab w:val="left" w:pos="357"/>
                <w:tab w:val="left" w:pos="72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Metodo di lavoro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6"/>
              </w:numPr>
              <w:tabs>
                <w:tab w:val="left" w:pos="-3"/>
                <w:tab w:val="left" w:pos="357"/>
                <w:tab w:val="left" w:pos="72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6"/>
              </w:numPr>
              <w:tabs>
                <w:tab w:val="left" w:pos="-3"/>
                <w:tab w:val="left" w:pos="357"/>
                <w:tab w:val="left" w:pos="72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Impegno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6"/>
              </w:numPr>
              <w:tabs>
                <w:tab w:val="left" w:pos="-3"/>
                <w:tab w:val="left" w:pos="357"/>
                <w:tab w:val="left" w:pos="72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6"/>
              </w:numPr>
              <w:tabs>
                <w:tab w:val="left" w:pos="-3"/>
                <w:tab w:val="left" w:pos="357"/>
                <w:tab w:val="left" w:pos="72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Elaborazione personale</w:t>
            </w:r>
          </w:p>
          <w:p w:rsidR="00000000" w:rsidDel="00000000" w:rsidP="00000000" w:rsidRDefault="00000000" w:rsidRPr="00000000" w14:paraId="0000012A">
            <w:pPr>
              <w:tabs>
                <w:tab w:val="left" w:pos="-3"/>
                <w:tab w:val="left" w:pos="357"/>
                <w:tab w:val="left" w:pos="720"/>
              </w:tabs>
              <w:ind w:left="-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tabs>
                <w:tab w:val="left" w:pos="-3"/>
                <w:tab w:val="left" w:pos="357"/>
                <w:tab w:val="left" w:pos="720"/>
              </w:tabs>
              <w:ind w:left="-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tabs>
                <w:tab w:val="left" w:pos="-3"/>
                <w:tab w:val="left" w:pos="357"/>
                <w:tab w:val="left" w:pos="720"/>
              </w:tabs>
              <w:ind w:left="-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"/>
              </w:numPr>
              <w:tabs>
                <w:tab w:val="left" w:pos="426.1417322834649"/>
                <w:tab w:val="left" w:pos="357"/>
              </w:tabs>
              <w:spacing w:line="360" w:lineRule="auto"/>
              <w:ind w:left="566.9291338582675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Registro elettronico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1"/>
              </w:numPr>
              <w:tabs>
                <w:tab w:val="left" w:pos="426.1417322834649"/>
                <w:tab w:val="left" w:pos="357"/>
              </w:tabs>
              <w:spacing w:line="360" w:lineRule="auto"/>
              <w:ind w:left="566.9291338582675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Colloqui individuali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1"/>
              </w:numPr>
              <w:tabs>
                <w:tab w:val="left" w:pos="426.1417322834649"/>
                <w:tab w:val="left" w:pos="357"/>
              </w:tabs>
              <w:spacing w:line="360" w:lineRule="auto"/>
              <w:ind w:left="566.9291338582675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Comunicazioni sul diario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1"/>
              </w:numPr>
              <w:tabs>
                <w:tab w:val="left" w:pos="426.1417322834649"/>
                <w:tab w:val="left" w:pos="357"/>
              </w:tabs>
              <w:spacing w:line="360" w:lineRule="auto"/>
              <w:ind w:left="566.9291338582675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Invio comunicazioni scritte </w:t>
            </w:r>
          </w:p>
          <w:p w:rsidR="00000000" w:rsidDel="00000000" w:rsidP="00000000" w:rsidRDefault="00000000" w:rsidRPr="00000000" w14:paraId="00000131">
            <w:pPr>
              <w:tabs>
                <w:tab w:val="left" w:pos="-3"/>
                <w:tab w:val="left" w:pos="357"/>
                <w:tab w:val="left" w:pos="720"/>
              </w:tabs>
              <w:spacing w:line="36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tabs>
                <w:tab w:val="left" w:pos="-3"/>
                <w:tab w:val="left" w:pos="357"/>
                <w:tab w:val="left" w:pos="720"/>
              </w:tabs>
              <w:spacing w:line="360" w:lineRule="auto"/>
              <w:ind w:left="-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RECUPERO - CONSOLIDAMENTO - POTENZIAMENTO</w:t>
      </w:r>
      <w:r w:rsidDel="00000000" w:rsidR="00000000" w:rsidRPr="00000000">
        <w:rPr>
          <w:rtl w:val="0"/>
        </w:rPr>
      </w:r>
    </w:p>
    <w:tbl>
      <w:tblPr>
        <w:tblStyle w:val="Table10"/>
        <w:tblW w:w="137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70"/>
        <w:tblGridChange w:id="0">
          <w:tblGrid>
            <w:gridCol w:w="1377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8"/>
              </w:numPr>
              <w:tabs>
                <w:tab w:val="left" w:pos="-278.8582677165356"/>
                <w:tab w:val="left" w:pos="6.141732283464449"/>
              </w:tabs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 il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recupero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verranno predisposti esercizi mirati che ripercorreranno i contenuti proposti nell’Unità di Apprendimento.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10"/>
              </w:numPr>
              <w:tabs>
                <w:tab w:val="left" w:pos="-278.8582677165356"/>
                <w:tab w:val="left" w:pos="6.141732283464449"/>
              </w:tabs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consolidamento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sarà attivato attraverso esercizi che portino ad una maggior padronanza nella conoscenza dei contenuti proposti.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10"/>
              </w:numPr>
              <w:tabs>
                <w:tab w:val="left" w:pos="-278.8582677165356"/>
                <w:tab w:val="left" w:pos="6.141732283464449"/>
              </w:tabs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 il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potenziamento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verranno attivati percorsi di approfondimento e di ricerca per ampliare le conoscenze date dalle Unità di    Apprendimento.</w:t>
            </w:r>
          </w:p>
          <w:p w:rsidR="00000000" w:rsidDel="00000000" w:rsidP="00000000" w:rsidRDefault="00000000" w:rsidRPr="00000000" w14:paraId="00000138">
            <w:pPr>
              <w:tabs>
                <w:tab w:val="left" w:pos="-278.8582677165356"/>
              </w:tabs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N.B. Nel Laboratorio di Tastiera gli alunni lavoreranno in cuffia, ciò permetterà loro, oltre che all’insegnante, di operare contemporaneamente su i tre livelli esposti di consolidamento, potenziamento e recupero.</w:t>
            </w:r>
          </w:p>
          <w:p w:rsidR="00000000" w:rsidDel="00000000" w:rsidP="00000000" w:rsidRDefault="00000000" w:rsidRPr="00000000" w14:paraId="00000139">
            <w:pPr>
              <w:tabs>
                <w:tab w:val="left" w:pos="-278.8582677165356"/>
                <w:tab w:val="left" w:pos="6.141732283464449"/>
              </w:tabs>
              <w:spacing w:line="360" w:lineRule="auto"/>
              <w:ind w:left="720" w:firstLine="0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Come previsto dalla programmazione a obiettivi minimi e differenziata: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10"/>
              </w:numPr>
              <w:tabs>
                <w:tab w:val="left" w:pos="-278.8582677165356"/>
                <w:tab w:val="left" w:pos="6.141732283464449"/>
              </w:tabs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Verranno concessi tempi più dilatati per l’apprendimento dei brani a chi lo necessita.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10"/>
              </w:numPr>
              <w:tabs>
                <w:tab w:val="left" w:pos="-278.8582677165356"/>
                <w:tab w:val="left" w:pos="6.141732283464449"/>
              </w:tabs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Alcuni alunni usufruiranno di una tastiera facilitata.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10"/>
              </w:numPr>
              <w:tabs>
                <w:tab w:val="left" w:pos="-278.8582677165356"/>
              </w:tabs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Saranno previsti momenti di tutoraggio tra compagni all’interno della classe.</w:t>
            </w:r>
          </w:p>
        </w:tc>
      </w:tr>
    </w:tbl>
    <w:p w:rsidR="00000000" w:rsidDel="00000000" w:rsidP="00000000" w:rsidRDefault="00000000" w:rsidRPr="00000000" w14:paraId="000001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both"/>
        <w:rPr>
          <w:rFonts w:ascii="Bodoni" w:cs="Bodoni" w:eastAsia="Bodoni" w:hAnsi="Bodoni"/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Modena, lì        9 /11/2019 </w:t>
        <w:tab/>
        <w:tab/>
        <w:tab/>
        <w:tab/>
        <w:tab/>
        <w:tab/>
        <w:tab/>
        <w:tab/>
        <w:tab/>
        <w:tab/>
        <w:t xml:space="preserve">I docenti della disciplina</w:t>
      </w:r>
      <w:r w:rsidDel="00000000" w:rsidR="00000000" w:rsidRPr="00000000">
        <w:rPr>
          <w:rtl w:val="0"/>
        </w:rPr>
      </w:r>
    </w:p>
    <w:sectPr>
      <w:type w:val="nextPage"/>
      <w:pgSz w:h="12240" w:w="15840"/>
      <w:pgMar w:bottom="851" w:top="851" w:left="1133.8582677165355" w:right="1133.8582677165355" w:header="709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Bodoni">
    <w:embedBold w:fontKey="{00000000-0000-0000-0000-000000000000}" r:id="rId1" w:subsetted="0"/>
    <w:embedBoldItalic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0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bold.ttf"/><Relationship Id="rId2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